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D5" w:rsidRDefault="004D7BD5">
      <w:pPr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Lista de cotejo</w:t>
      </w:r>
    </w:p>
    <w:p w:rsidR="00FD0C18" w:rsidRDefault="004D7BD5">
      <w:pPr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</w:pP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Actividad</w:t>
      </w:r>
      <w:r w:rsidRPr="004D7BD5">
        <w:rPr>
          <w:rFonts w:ascii="Trebuchet MS" w:eastAsia="Trebuchet MS" w:hAnsi="Trebuchet MS" w:cs="Trebuchet MS"/>
          <w:b/>
          <w:color w:val="57585B"/>
          <w:spacing w:val="-3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2.</w:t>
      </w:r>
      <w:r w:rsidRPr="004D7BD5">
        <w:rPr>
          <w:rFonts w:ascii="Trebuchet MS" w:eastAsia="Trebuchet MS" w:hAnsi="Trebuchet MS" w:cs="Trebuchet MS"/>
          <w:b/>
          <w:color w:val="57585B"/>
          <w:spacing w:val="-1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Las</w:t>
      </w:r>
      <w:r w:rsidRPr="004D7BD5">
        <w:rPr>
          <w:rFonts w:ascii="Trebuchet MS" w:eastAsia="Trebuchet MS" w:hAnsi="Trebuchet MS" w:cs="Trebuchet MS"/>
          <w:b/>
          <w:color w:val="57585B"/>
          <w:spacing w:val="1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partes</w:t>
      </w:r>
      <w:r w:rsidRPr="004D7BD5">
        <w:rPr>
          <w:rFonts w:ascii="Trebuchet MS" w:eastAsia="Trebuchet MS" w:hAnsi="Trebuchet MS" w:cs="Trebuchet MS"/>
          <w:b/>
          <w:color w:val="57585B"/>
          <w:spacing w:val="-2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de la</w:t>
      </w:r>
      <w:r w:rsidRPr="004D7BD5">
        <w:rPr>
          <w:rFonts w:ascii="Trebuchet MS" w:eastAsia="Trebuchet MS" w:hAnsi="Trebuchet MS" w:cs="Trebuchet MS"/>
          <w:b/>
          <w:color w:val="57585B"/>
          <w:spacing w:val="1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obra</w:t>
      </w:r>
      <w:r w:rsidRPr="004D7BD5">
        <w:rPr>
          <w:rFonts w:ascii="Trebuchet MS" w:eastAsia="Trebuchet MS" w:hAnsi="Trebuchet MS" w:cs="Trebuchet MS"/>
          <w:b/>
          <w:color w:val="57585B"/>
          <w:spacing w:val="3"/>
          <w:w w:val="90"/>
          <w:sz w:val="32"/>
          <w:lang w:val="es-ES"/>
        </w:rPr>
        <w:t xml:space="preserve"> </w:t>
      </w:r>
      <w:r w:rsidRPr="004D7BD5">
        <w:rPr>
          <w:rFonts w:ascii="Trebuchet MS" w:eastAsia="Trebuchet MS" w:hAnsi="Trebuchet MS" w:cs="Trebuchet MS"/>
          <w:b/>
          <w:color w:val="57585B"/>
          <w:w w:val="90"/>
          <w:sz w:val="32"/>
          <w:lang w:val="es-ES"/>
        </w:rPr>
        <w:t>dramática</w:t>
      </w:r>
    </w:p>
    <w:tbl>
      <w:tblPr>
        <w:tblStyle w:val="TableNormal"/>
        <w:tblpPr w:leftFromText="141" w:rightFromText="141" w:vertAnchor="page" w:horzAnchor="page" w:tblpX="1231" w:tblpY="3046"/>
        <w:tblW w:w="10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551"/>
        <w:gridCol w:w="2268"/>
        <w:gridCol w:w="2289"/>
      </w:tblGrid>
      <w:tr w:rsidR="004D7BD5" w:rsidTr="004D7BD5">
        <w:trPr>
          <w:trHeight w:val="1266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33"/>
              <w:ind w:left="103" w:right="96"/>
              <w:jc w:val="center"/>
              <w:rPr>
                <w:b/>
                <w:color w:val="5C5D5F"/>
                <w:w w:val="95"/>
                <w:sz w:val="28"/>
              </w:rPr>
            </w:pPr>
            <w:r>
              <w:rPr>
                <w:b/>
                <w:color w:val="5C5D5F"/>
                <w:w w:val="95"/>
                <w:sz w:val="28"/>
              </w:rPr>
              <w:t>Nombre del alumno:</w:t>
            </w:r>
          </w:p>
        </w:tc>
        <w:tc>
          <w:tcPr>
            <w:tcW w:w="7108" w:type="dxa"/>
            <w:gridSpan w:val="3"/>
          </w:tcPr>
          <w:p w:rsidR="004D7BD5" w:rsidRDefault="004D7BD5" w:rsidP="004D7BD5">
            <w:pPr>
              <w:pStyle w:val="TableParagraph"/>
              <w:spacing w:before="133" w:line="348" w:lineRule="auto"/>
              <w:ind w:left="245" w:right="116" w:hanging="118"/>
              <w:rPr>
                <w:b/>
                <w:color w:val="5C5D5F"/>
                <w:spacing w:val="-2"/>
                <w:w w:val="85"/>
                <w:sz w:val="28"/>
              </w:rPr>
            </w:pPr>
          </w:p>
        </w:tc>
      </w:tr>
      <w:tr w:rsidR="004D7BD5" w:rsidTr="004D7BD5">
        <w:trPr>
          <w:trHeight w:val="1266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33"/>
              <w:ind w:left="103" w:right="96"/>
              <w:jc w:val="center"/>
              <w:rPr>
                <w:b/>
                <w:sz w:val="28"/>
              </w:rPr>
            </w:pPr>
            <w:r>
              <w:rPr>
                <w:b/>
                <w:color w:val="5C5D5F"/>
                <w:w w:val="95"/>
                <w:sz w:val="28"/>
              </w:rPr>
              <w:t>Indicadores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spacing w:before="133" w:line="348" w:lineRule="auto"/>
              <w:ind w:left="165" w:right="158" w:firstLine="55"/>
              <w:jc w:val="center"/>
              <w:rPr>
                <w:b/>
                <w:color w:val="5C5D5F"/>
                <w:w w:val="85"/>
                <w:sz w:val="28"/>
              </w:rPr>
            </w:pPr>
            <w:r>
              <w:rPr>
                <w:b/>
                <w:color w:val="5C5D5F"/>
                <w:w w:val="85"/>
                <w:sz w:val="28"/>
              </w:rPr>
              <w:t>Cumple</w:t>
            </w:r>
          </w:p>
          <w:p w:rsidR="004D7BD5" w:rsidRDefault="004D7BD5" w:rsidP="004D7BD5">
            <w:pPr>
              <w:pStyle w:val="TableParagraph"/>
              <w:spacing w:before="133" w:line="348" w:lineRule="auto"/>
              <w:ind w:left="165" w:right="158" w:firstLine="55"/>
              <w:jc w:val="center"/>
              <w:rPr>
                <w:b/>
                <w:sz w:val="28"/>
              </w:rPr>
            </w:pPr>
            <w:r>
              <w:rPr>
                <w:b/>
                <w:color w:val="5C5D5F"/>
                <w:spacing w:val="-69"/>
                <w:w w:val="85"/>
                <w:sz w:val="28"/>
              </w:rPr>
              <w:t xml:space="preserve"> </w:t>
            </w:r>
            <w:r>
              <w:rPr>
                <w:b/>
                <w:color w:val="5C5D5F"/>
                <w:spacing w:val="-2"/>
                <w:w w:val="85"/>
                <w:sz w:val="28"/>
              </w:rPr>
              <w:t>(2</w:t>
            </w:r>
            <w:r>
              <w:rPr>
                <w:b/>
                <w:color w:val="5C5D5F"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color w:val="5C5D5F"/>
                <w:spacing w:val="-2"/>
                <w:w w:val="85"/>
                <w:sz w:val="28"/>
              </w:rPr>
              <w:t>pts.)</w:t>
            </w: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spacing w:before="133"/>
              <w:ind w:left="115" w:firstLine="316"/>
              <w:jc w:val="center"/>
              <w:rPr>
                <w:b/>
                <w:sz w:val="28"/>
              </w:rPr>
            </w:pPr>
            <w:r>
              <w:rPr>
                <w:b/>
                <w:color w:val="5C5D5F"/>
                <w:w w:val="95"/>
                <w:sz w:val="28"/>
              </w:rPr>
              <w:t>Cumple</w:t>
            </w:r>
            <w:r>
              <w:rPr>
                <w:b/>
                <w:color w:val="5C5D5F"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color w:val="5C5D5F"/>
                <w:w w:val="80"/>
                <w:sz w:val="28"/>
              </w:rPr>
              <w:t>parcialmente</w:t>
            </w:r>
          </w:p>
          <w:p w:rsidR="004D7BD5" w:rsidRDefault="004D7BD5" w:rsidP="004D7BD5">
            <w:pPr>
              <w:pStyle w:val="TableParagraph"/>
              <w:spacing w:before="146" w:line="317" w:lineRule="exact"/>
              <w:ind w:left="430"/>
              <w:jc w:val="center"/>
              <w:rPr>
                <w:b/>
                <w:sz w:val="28"/>
              </w:rPr>
            </w:pPr>
            <w:r>
              <w:rPr>
                <w:b/>
                <w:color w:val="5C5D5F"/>
                <w:w w:val="85"/>
                <w:sz w:val="28"/>
              </w:rPr>
              <w:t>(1</w:t>
            </w:r>
            <w:r>
              <w:rPr>
                <w:b/>
                <w:color w:val="5C5D5F"/>
                <w:spacing w:val="-3"/>
                <w:w w:val="85"/>
                <w:sz w:val="28"/>
              </w:rPr>
              <w:t xml:space="preserve"> </w:t>
            </w:r>
            <w:r>
              <w:rPr>
                <w:b/>
                <w:color w:val="5C5D5F"/>
                <w:w w:val="85"/>
                <w:sz w:val="28"/>
              </w:rPr>
              <w:t>pt.)</w:t>
            </w: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spacing w:before="133" w:line="348" w:lineRule="auto"/>
              <w:ind w:left="245" w:right="116" w:hanging="118"/>
              <w:jc w:val="center"/>
              <w:rPr>
                <w:b/>
                <w:color w:val="5C5D5F"/>
                <w:spacing w:val="-69"/>
                <w:w w:val="85"/>
                <w:sz w:val="28"/>
              </w:rPr>
            </w:pPr>
            <w:r>
              <w:rPr>
                <w:b/>
                <w:color w:val="5C5D5F"/>
                <w:spacing w:val="-2"/>
                <w:w w:val="85"/>
                <w:sz w:val="28"/>
              </w:rPr>
              <w:t>No cumple</w:t>
            </w:r>
            <w:r>
              <w:rPr>
                <w:b/>
                <w:color w:val="5C5D5F"/>
                <w:spacing w:val="-69"/>
                <w:w w:val="85"/>
                <w:sz w:val="28"/>
              </w:rPr>
              <w:t xml:space="preserve"> </w:t>
            </w:r>
          </w:p>
          <w:p w:rsidR="004D7BD5" w:rsidRDefault="004D7BD5" w:rsidP="004D7BD5">
            <w:pPr>
              <w:pStyle w:val="TableParagraph"/>
              <w:spacing w:before="133" w:line="348" w:lineRule="auto"/>
              <w:ind w:left="245" w:right="116" w:hanging="118"/>
              <w:jc w:val="center"/>
              <w:rPr>
                <w:b/>
                <w:sz w:val="28"/>
              </w:rPr>
            </w:pPr>
            <w:r>
              <w:rPr>
                <w:b/>
                <w:color w:val="5C5D5F"/>
                <w:w w:val="85"/>
                <w:sz w:val="28"/>
              </w:rPr>
              <w:t>(0</w:t>
            </w:r>
            <w:r>
              <w:rPr>
                <w:b/>
                <w:color w:val="5C5D5F"/>
                <w:spacing w:val="-3"/>
                <w:w w:val="85"/>
                <w:sz w:val="28"/>
              </w:rPr>
              <w:t xml:space="preserve"> </w:t>
            </w:r>
            <w:r>
              <w:rPr>
                <w:b/>
                <w:color w:val="5C5D5F"/>
                <w:w w:val="85"/>
                <w:sz w:val="28"/>
              </w:rPr>
              <w:t>pt.)</w:t>
            </w:r>
          </w:p>
        </w:tc>
      </w:tr>
      <w:tr w:rsidR="004D7BD5" w:rsidTr="004D7BD5">
        <w:trPr>
          <w:trHeight w:val="705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25" w:line="280" w:lineRule="atLeast"/>
              <w:ind w:left="107" w:right="175"/>
              <w:jc w:val="center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texto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de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análisis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se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divide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los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7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apartados</w:t>
            </w:r>
            <w:r>
              <w:rPr>
                <w:color w:val="5C5D5F"/>
                <w:spacing w:val="-1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mencionados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58"/>
                <w:w w:val="8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las</w:t>
            </w:r>
            <w:r>
              <w:rPr>
                <w:color w:val="5C5D5F"/>
                <w:spacing w:val="-12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instrucciones.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BD5" w:rsidTr="004D7BD5">
        <w:trPr>
          <w:trHeight w:val="580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32"/>
              <w:ind w:left="103" w:right="158"/>
              <w:jc w:val="center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Describe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contexto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histórico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social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la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que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se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enmarca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la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obra.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BD5" w:rsidTr="004D7BD5">
        <w:trPr>
          <w:trHeight w:val="705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25" w:line="280" w:lineRule="atLeast"/>
              <w:ind w:left="107" w:right="175"/>
              <w:jc w:val="center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Se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identifican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los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elementos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teatrales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la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obra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elegida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por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estudiante.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BD5" w:rsidTr="004D7BD5">
        <w:trPr>
          <w:trHeight w:val="765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32" w:line="242" w:lineRule="auto"/>
              <w:ind w:left="107" w:right="175"/>
              <w:jc w:val="center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Aporta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una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opinión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crítica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sustentada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argumentos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y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producto</w:t>
            </w:r>
            <w:r>
              <w:rPr>
                <w:color w:val="5C5D5F"/>
                <w:spacing w:val="-58"/>
                <w:w w:val="8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del</w:t>
            </w:r>
            <w:r>
              <w:rPr>
                <w:color w:val="5C5D5F"/>
                <w:spacing w:val="-1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análisis</w:t>
            </w:r>
            <w:r>
              <w:rPr>
                <w:color w:val="5C5D5F"/>
                <w:spacing w:val="-1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realizado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BD5" w:rsidTr="004D7BD5">
        <w:trPr>
          <w:trHeight w:val="702"/>
        </w:trPr>
        <w:tc>
          <w:tcPr>
            <w:tcW w:w="3681" w:type="dxa"/>
          </w:tcPr>
          <w:p w:rsidR="004D7BD5" w:rsidRDefault="004D7BD5" w:rsidP="004D7BD5">
            <w:pPr>
              <w:pStyle w:val="TableParagraph"/>
              <w:spacing w:before="122" w:line="280" w:lineRule="atLeast"/>
              <w:ind w:left="107" w:right="175"/>
              <w:jc w:val="center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texto cumple</w:t>
            </w:r>
            <w:r>
              <w:rPr>
                <w:color w:val="5C5D5F"/>
                <w:spacing w:val="-1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con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las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normas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de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redacción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y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las</w:t>
            </w:r>
            <w:r>
              <w:rPr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reglas</w:t>
            </w:r>
            <w:r>
              <w:rPr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de</w:t>
            </w:r>
            <w:r>
              <w:rPr>
                <w:color w:val="5C5D5F"/>
                <w:spacing w:val="-58"/>
                <w:w w:val="8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ortografía.</w:t>
            </w:r>
          </w:p>
        </w:tc>
        <w:tc>
          <w:tcPr>
            <w:tcW w:w="2551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 w:rsidR="004D7BD5" w:rsidRDefault="004D7BD5" w:rsidP="004D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7BD5" w:rsidRPr="004D7BD5" w:rsidRDefault="004D7BD5">
      <w:pPr>
        <w:rPr>
          <w:b/>
          <w:sz w:val="32"/>
        </w:rPr>
      </w:pPr>
    </w:p>
    <w:sectPr w:rsidR="004D7BD5" w:rsidRPr="004D7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D5"/>
    <w:rsid w:val="004D7BD5"/>
    <w:rsid w:val="00547BAF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EA053-96C0-4A16-B565-F99EE2F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7BD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Estefany González Aguirre</dc:creator>
  <cp:keywords/>
  <dc:description/>
  <cp:lastModifiedBy>Nury Estefany González Aguirre</cp:lastModifiedBy>
  <cp:revision>2</cp:revision>
  <dcterms:created xsi:type="dcterms:W3CDTF">2021-11-12T21:11:00Z</dcterms:created>
  <dcterms:modified xsi:type="dcterms:W3CDTF">2021-11-12T21:11:00Z</dcterms:modified>
</cp:coreProperties>
</file>