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261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709"/>
        <w:gridCol w:w="709"/>
        <w:gridCol w:w="4252"/>
      </w:tblGrid>
      <w:tr w:rsidR="000F794B" w:rsidRPr="00961B78" w:rsidTr="00F1298F">
        <w:tc>
          <w:tcPr>
            <w:tcW w:w="4077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  <w:r w:rsidRPr="00961B78"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  <w:t>Criterios de evaluación</w:t>
            </w:r>
          </w:p>
        </w:tc>
        <w:tc>
          <w:tcPr>
            <w:tcW w:w="709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  <w:t>Sí</w:t>
            </w:r>
          </w:p>
        </w:tc>
        <w:tc>
          <w:tcPr>
            <w:tcW w:w="709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  <w:t>No</w:t>
            </w:r>
          </w:p>
        </w:tc>
        <w:tc>
          <w:tcPr>
            <w:tcW w:w="4252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  <w:r w:rsidRPr="00961B78"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  <w:t>Observaciones</w:t>
            </w:r>
          </w:p>
        </w:tc>
      </w:tr>
      <w:tr w:rsidR="000F794B" w:rsidRPr="00961B78" w:rsidTr="00F1298F">
        <w:tc>
          <w:tcPr>
            <w:tcW w:w="4077" w:type="dxa"/>
            <w:shd w:val="clear" w:color="auto" w:fill="auto"/>
          </w:tcPr>
          <w:p w:rsidR="000F794B" w:rsidRPr="00222F7D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  <w:r w:rsidRPr="00222F7D">
              <w:rPr>
                <w:rFonts w:ascii="Humanst521 BT" w:hAnsi="Humanst521 BT" w:cs="Arial"/>
                <w:sz w:val="24"/>
                <w:szCs w:val="24"/>
                <w:lang w:val="es-ES"/>
              </w:rPr>
              <w:t>Describe acontecimientos políticos.</w:t>
            </w:r>
          </w:p>
        </w:tc>
        <w:tc>
          <w:tcPr>
            <w:tcW w:w="709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</w:p>
        </w:tc>
        <w:tc>
          <w:tcPr>
            <w:tcW w:w="4252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</w:p>
        </w:tc>
      </w:tr>
      <w:tr w:rsidR="000F794B" w:rsidRPr="00961B78" w:rsidTr="00F1298F">
        <w:tc>
          <w:tcPr>
            <w:tcW w:w="4077" w:type="dxa"/>
            <w:shd w:val="clear" w:color="auto" w:fill="auto"/>
          </w:tcPr>
          <w:p w:rsidR="000F794B" w:rsidRPr="00222F7D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  <w:r w:rsidRPr="00222F7D">
              <w:rPr>
                <w:rFonts w:ascii="Humanst521 BT" w:hAnsi="Humanst521 BT" w:cs="Arial"/>
                <w:sz w:val="24"/>
                <w:szCs w:val="24"/>
                <w:lang w:val="es-ES"/>
              </w:rPr>
              <w:t>Describe acontecimientos sociales.</w:t>
            </w:r>
          </w:p>
        </w:tc>
        <w:tc>
          <w:tcPr>
            <w:tcW w:w="709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</w:p>
        </w:tc>
        <w:tc>
          <w:tcPr>
            <w:tcW w:w="4252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</w:p>
        </w:tc>
      </w:tr>
      <w:tr w:rsidR="000F794B" w:rsidRPr="00961B78" w:rsidTr="00F1298F">
        <w:tc>
          <w:tcPr>
            <w:tcW w:w="4077" w:type="dxa"/>
            <w:shd w:val="clear" w:color="auto" w:fill="auto"/>
          </w:tcPr>
          <w:p w:rsidR="000F794B" w:rsidRPr="00222F7D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  <w:r w:rsidRPr="00222F7D">
              <w:rPr>
                <w:rFonts w:ascii="Humanst521 BT" w:hAnsi="Humanst521 BT" w:cs="Arial"/>
                <w:sz w:val="24"/>
                <w:szCs w:val="24"/>
                <w:lang w:val="es-ES"/>
              </w:rPr>
              <w:t>Describe acontecimientos económicos.</w:t>
            </w:r>
          </w:p>
        </w:tc>
        <w:tc>
          <w:tcPr>
            <w:tcW w:w="709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</w:p>
        </w:tc>
        <w:tc>
          <w:tcPr>
            <w:tcW w:w="4252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</w:p>
        </w:tc>
      </w:tr>
      <w:tr w:rsidR="000F794B" w:rsidRPr="00961B78" w:rsidTr="00F1298F">
        <w:tc>
          <w:tcPr>
            <w:tcW w:w="4077" w:type="dxa"/>
            <w:shd w:val="clear" w:color="auto" w:fill="auto"/>
          </w:tcPr>
          <w:p w:rsidR="000F794B" w:rsidRPr="00222F7D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  <w:r w:rsidRPr="00222F7D">
              <w:rPr>
                <w:rFonts w:ascii="Humanst521 BT" w:hAnsi="Humanst521 BT" w:cs="Arial"/>
                <w:sz w:val="24"/>
                <w:szCs w:val="24"/>
                <w:lang w:val="es-ES"/>
              </w:rPr>
              <w:t>Describe acontecimientos culturales.</w:t>
            </w:r>
          </w:p>
        </w:tc>
        <w:tc>
          <w:tcPr>
            <w:tcW w:w="709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</w:p>
        </w:tc>
        <w:tc>
          <w:tcPr>
            <w:tcW w:w="4252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</w:p>
        </w:tc>
      </w:tr>
      <w:tr w:rsidR="000F794B" w:rsidRPr="00961B78" w:rsidTr="00F1298F">
        <w:tc>
          <w:tcPr>
            <w:tcW w:w="4077" w:type="dxa"/>
            <w:shd w:val="clear" w:color="auto" w:fill="auto"/>
          </w:tcPr>
          <w:p w:rsidR="000F794B" w:rsidRPr="00222F7D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  <w:r w:rsidRPr="00222F7D">
              <w:rPr>
                <w:rFonts w:ascii="Humanst521 BT" w:hAnsi="Humanst521 BT" w:cs="Arial"/>
                <w:sz w:val="24"/>
                <w:szCs w:val="24"/>
                <w:lang w:val="es-ES"/>
              </w:rPr>
              <w:t>Establece relaciones de influencia entre los diferentes ámbitos.</w:t>
            </w:r>
          </w:p>
        </w:tc>
        <w:tc>
          <w:tcPr>
            <w:tcW w:w="709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</w:p>
        </w:tc>
        <w:tc>
          <w:tcPr>
            <w:tcW w:w="4252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</w:p>
        </w:tc>
      </w:tr>
      <w:tr w:rsidR="000F794B" w:rsidRPr="00961B78" w:rsidTr="00F1298F">
        <w:tc>
          <w:tcPr>
            <w:tcW w:w="4077" w:type="dxa"/>
            <w:shd w:val="clear" w:color="auto" w:fill="auto"/>
          </w:tcPr>
          <w:p w:rsidR="000F794B" w:rsidRPr="00222F7D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  <w:r w:rsidRPr="00222F7D">
              <w:rPr>
                <w:rFonts w:ascii="Humanst521 BT" w:hAnsi="Humanst521 BT" w:cs="Arial"/>
                <w:sz w:val="24"/>
                <w:szCs w:val="24"/>
                <w:lang w:val="es-ES"/>
              </w:rPr>
              <w:t>Identifica elementos que conforman su identidad.</w:t>
            </w:r>
          </w:p>
        </w:tc>
        <w:tc>
          <w:tcPr>
            <w:tcW w:w="709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</w:p>
        </w:tc>
        <w:tc>
          <w:tcPr>
            <w:tcW w:w="4252" w:type="dxa"/>
            <w:shd w:val="clear" w:color="auto" w:fill="auto"/>
          </w:tcPr>
          <w:p w:rsidR="000F794B" w:rsidRPr="00961B78" w:rsidRDefault="000F794B" w:rsidP="00F1298F">
            <w:pPr>
              <w:spacing w:after="0" w:line="240" w:lineRule="auto"/>
              <w:jc w:val="center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</w:p>
        </w:tc>
      </w:tr>
    </w:tbl>
    <w:p w:rsidR="00D44ECC" w:rsidRDefault="00D44ECC">
      <w:bookmarkStart w:id="0" w:name="_GoBack"/>
      <w:bookmarkEnd w:id="0"/>
    </w:p>
    <w:sectPr w:rsidR="00D44ECC" w:rsidSect="00F1298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00D" w:rsidRDefault="0068500D" w:rsidP="00F1298F">
      <w:pPr>
        <w:spacing w:after="0" w:line="240" w:lineRule="auto"/>
      </w:pPr>
      <w:r>
        <w:separator/>
      </w:r>
    </w:p>
  </w:endnote>
  <w:endnote w:type="continuationSeparator" w:id="0">
    <w:p w:rsidR="0068500D" w:rsidRDefault="0068500D" w:rsidP="00F1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98F" w:rsidRDefault="00F1298F" w:rsidP="00F1298F">
    <w:pPr>
      <w:pStyle w:val="Piedepgina"/>
      <w:jc w:val="right"/>
    </w:pPr>
    <w:r>
      <w:rPr>
        <w:rStyle w:val="A0"/>
      </w:rPr>
      <w:t xml:space="preserve">© 2015, Cina del Carmen </w:t>
    </w:r>
    <w:proofErr w:type="spellStart"/>
    <w:r>
      <w:rPr>
        <w:rStyle w:val="A0"/>
      </w:rPr>
      <w:t>Aguiñaga</w:t>
    </w:r>
    <w:proofErr w:type="spellEnd"/>
    <w:r>
      <w:rPr>
        <w:rStyle w:val="A0"/>
      </w:rPr>
      <w:t xml:space="preserve"> Morales e </w:t>
    </w:r>
    <w:proofErr w:type="spellStart"/>
    <w:r>
      <w:rPr>
        <w:rStyle w:val="A0"/>
      </w:rPr>
      <w:t>Irasema</w:t>
    </w:r>
    <w:proofErr w:type="spellEnd"/>
    <w:r>
      <w:rPr>
        <w:rStyle w:val="A0"/>
      </w:rPr>
      <w:t xml:space="preserve"> Valenzuela Zazueta</w:t>
    </w:r>
    <w:r>
      <w:rPr>
        <w:rStyle w:val="A0"/>
      </w:rPr>
      <w:t xml:space="preserve"> </w:t>
    </w:r>
    <w:r>
      <w:rPr>
        <w:noProof/>
        <w:lang w:eastAsia="es-MX"/>
      </w:rPr>
      <w:drawing>
        <wp:inline distT="0" distB="0" distL="0" distR="0">
          <wp:extent cx="942975" cy="410194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535" cy="415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00D" w:rsidRDefault="0068500D" w:rsidP="00F1298F">
      <w:pPr>
        <w:spacing w:after="0" w:line="240" w:lineRule="auto"/>
      </w:pPr>
      <w:r>
        <w:separator/>
      </w:r>
    </w:p>
  </w:footnote>
  <w:footnote w:type="continuationSeparator" w:id="0">
    <w:p w:rsidR="0068500D" w:rsidRDefault="0068500D" w:rsidP="00F1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98F" w:rsidRDefault="00F1298F">
    <w:pPr>
      <w:pStyle w:val="Encabezado"/>
    </w:pPr>
    <w:r>
      <w:rPr>
        <w:noProof/>
        <w:lang w:eastAsia="es-MX"/>
      </w:rPr>
      <w:drawing>
        <wp:inline distT="0" distB="0" distL="0" distR="0">
          <wp:extent cx="1609725" cy="57547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E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964" cy="580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>
      <w:rPr>
        <w:noProof/>
        <w:lang w:eastAsia="es-MX"/>
      </w:rPr>
      <w:drawing>
        <wp:inline distT="0" distB="0" distL="0" distR="0">
          <wp:extent cx="1663521" cy="590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gr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22" cy="592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4B"/>
    <w:rsid w:val="000F794B"/>
    <w:rsid w:val="0068500D"/>
    <w:rsid w:val="00910E16"/>
    <w:rsid w:val="00D44ECC"/>
    <w:rsid w:val="00F1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D6837D-9C03-4D7C-A76A-C4DCE35A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94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29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98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129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98F"/>
    <w:rPr>
      <w:rFonts w:ascii="Calibri" w:eastAsia="Calibri" w:hAnsi="Calibri" w:cs="Times New Roman"/>
    </w:rPr>
  </w:style>
  <w:style w:type="character" w:customStyle="1" w:styleId="A0">
    <w:name w:val="A0"/>
    <w:uiPriority w:val="99"/>
    <w:rsid w:val="00F1298F"/>
    <w:rPr>
      <w:rFonts w:cs="Adobe Garamon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</cp:lastModifiedBy>
  <cp:revision>2</cp:revision>
  <dcterms:created xsi:type="dcterms:W3CDTF">2015-10-05T21:43:00Z</dcterms:created>
  <dcterms:modified xsi:type="dcterms:W3CDTF">2015-10-05T21:43:00Z</dcterms:modified>
</cp:coreProperties>
</file>