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F8" w:rsidRPr="00DA4B86" w:rsidRDefault="001843F8" w:rsidP="001843F8">
      <w:pPr>
        <w:pStyle w:val="Prrafodelista"/>
        <w:spacing w:after="0" w:line="360" w:lineRule="auto"/>
        <w:ind w:left="360"/>
        <w:jc w:val="both"/>
        <w:rPr>
          <w:rFonts w:eastAsia="Arial Unicode MS" w:cs="Arial Unicode MS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eastAsia="Arial Unicode MS" w:cs="Arial Unicode MS"/>
          <w:b/>
          <w:sz w:val="24"/>
          <w:szCs w:val="24"/>
          <w:lang w:val="en-US"/>
        </w:rPr>
        <w:t>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299"/>
        <w:gridCol w:w="1299"/>
        <w:gridCol w:w="1299"/>
        <w:gridCol w:w="1299"/>
        <w:gridCol w:w="1299"/>
      </w:tblGrid>
      <w:tr w:rsidR="001843F8" w:rsidRPr="00DA4B86" w:rsidTr="00104911">
        <w:tc>
          <w:tcPr>
            <w:tcW w:w="1938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b/>
                <w:lang w:val="en-US"/>
              </w:rPr>
            </w:pPr>
            <w:r w:rsidRPr="00DA4B86">
              <w:rPr>
                <w:rFonts w:eastAsia="Arial Unicode MS" w:cs="Arial Unicode MS"/>
                <w:b/>
                <w:lang w:val="en-US"/>
              </w:rPr>
              <w:t>CATEGORY</w:t>
            </w:r>
          </w:p>
        </w:tc>
        <w:tc>
          <w:tcPr>
            <w:tcW w:w="1278" w:type="dxa"/>
            <w:shd w:val="clear" w:color="auto" w:fill="auto"/>
          </w:tcPr>
          <w:p w:rsidR="001843F8" w:rsidRDefault="001843F8" w:rsidP="00104911">
            <w:pPr>
              <w:rPr>
                <w:rFonts w:eastAsia="Arial Unicode MS" w:cs="Arial Unicode MS"/>
                <w:b/>
                <w:lang w:val="en-US"/>
              </w:rPr>
            </w:pPr>
            <w:r w:rsidRPr="00DA4B86">
              <w:rPr>
                <w:rFonts w:eastAsia="Arial Unicode MS" w:cs="Arial Unicode MS"/>
                <w:b/>
                <w:lang w:val="en-US"/>
              </w:rPr>
              <w:t>GREAT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b/>
                <w:lang w:val="en-US"/>
              </w:rPr>
            </w:pPr>
            <w:r>
              <w:rPr>
                <w:rFonts w:eastAsia="Arial Unicode MS" w:cs="Arial Unicode MS"/>
                <w:b/>
                <w:lang w:val="en-US"/>
              </w:rPr>
              <w:t>100-91</w:t>
            </w:r>
          </w:p>
        </w:tc>
        <w:tc>
          <w:tcPr>
            <w:tcW w:w="1278" w:type="dxa"/>
            <w:shd w:val="clear" w:color="auto" w:fill="auto"/>
          </w:tcPr>
          <w:p w:rsidR="001843F8" w:rsidRDefault="001843F8" w:rsidP="00104911">
            <w:pPr>
              <w:rPr>
                <w:rFonts w:eastAsia="Arial Unicode MS" w:cs="Arial Unicode MS"/>
                <w:b/>
                <w:lang w:val="en-US"/>
              </w:rPr>
            </w:pPr>
            <w:r w:rsidRPr="00DA4B86">
              <w:rPr>
                <w:rFonts w:eastAsia="Arial Unicode MS" w:cs="Arial Unicode MS"/>
                <w:b/>
                <w:lang w:val="en-US"/>
              </w:rPr>
              <w:t>WELL DONE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b/>
                <w:lang w:val="en-US"/>
              </w:rPr>
            </w:pPr>
            <w:r>
              <w:rPr>
                <w:rFonts w:eastAsia="Arial Unicode MS" w:cs="Arial Unicode MS"/>
                <w:b/>
                <w:lang w:val="en-US"/>
              </w:rPr>
              <w:t>90-81</w:t>
            </w:r>
          </w:p>
        </w:tc>
        <w:tc>
          <w:tcPr>
            <w:tcW w:w="1277" w:type="dxa"/>
            <w:shd w:val="clear" w:color="auto" w:fill="auto"/>
          </w:tcPr>
          <w:p w:rsidR="001843F8" w:rsidRDefault="001843F8" w:rsidP="00104911">
            <w:pPr>
              <w:rPr>
                <w:rFonts w:eastAsia="Arial Unicode MS" w:cs="Arial Unicode MS"/>
                <w:b/>
                <w:lang w:val="en-US"/>
              </w:rPr>
            </w:pPr>
            <w:r w:rsidRPr="00DA4B86">
              <w:rPr>
                <w:rFonts w:eastAsia="Arial Unicode MS" w:cs="Arial Unicode MS"/>
                <w:b/>
                <w:lang w:val="en-US"/>
              </w:rPr>
              <w:t>GOOD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b/>
                <w:lang w:val="en-US"/>
              </w:rPr>
            </w:pPr>
            <w:r>
              <w:rPr>
                <w:rFonts w:eastAsia="Arial Unicode MS" w:cs="Arial Unicode MS"/>
                <w:b/>
                <w:lang w:val="en-US"/>
              </w:rPr>
              <w:t>80-71</w:t>
            </w:r>
          </w:p>
        </w:tc>
        <w:tc>
          <w:tcPr>
            <w:tcW w:w="1277" w:type="dxa"/>
            <w:shd w:val="clear" w:color="auto" w:fill="auto"/>
          </w:tcPr>
          <w:p w:rsidR="001843F8" w:rsidRDefault="001843F8" w:rsidP="00104911">
            <w:pPr>
              <w:rPr>
                <w:rFonts w:eastAsia="Arial Unicode MS" w:cs="Arial Unicode MS"/>
                <w:b/>
                <w:lang w:val="en-US"/>
              </w:rPr>
            </w:pPr>
            <w:r w:rsidRPr="00DA4B86">
              <w:rPr>
                <w:rFonts w:eastAsia="Arial Unicode MS" w:cs="Arial Unicode MS"/>
                <w:b/>
                <w:lang w:val="en-US"/>
              </w:rPr>
              <w:t>REGULAR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b/>
                <w:lang w:val="en-US"/>
              </w:rPr>
            </w:pPr>
            <w:r>
              <w:rPr>
                <w:rFonts w:eastAsia="Arial Unicode MS" w:cs="Arial Unicode MS"/>
                <w:b/>
                <w:lang w:val="en-US"/>
              </w:rPr>
              <w:t>70-60</w:t>
            </w:r>
          </w:p>
        </w:tc>
        <w:tc>
          <w:tcPr>
            <w:tcW w:w="1277" w:type="dxa"/>
            <w:shd w:val="clear" w:color="auto" w:fill="auto"/>
          </w:tcPr>
          <w:p w:rsidR="001843F8" w:rsidRDefault="001843F8" w:rsidP="00104911">
            <w:pPr>
              <w:rPr>
                <w:rFonts w:eastAsia="Arial Unicode MS" w:cs="Arial Unicode MS"/>
                <w:b/>
                <w:lang w:val="en-US"/>
              </w:rPr>
            </w:pPr>
            <w:r w:rsidRPr="00DA4B86">
              <w:rPr>
                <w:rFonts w:eastAsia="Arial Unicode MS" w:cs="Arial Unicode MS"/>
                <w:b/>
                <w:lang w:val="en-US"/>
              </w:rPr>
              <w:t>PRACTICE MORE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b/>
                <w:lang w:val="en-US"/>
              </w:rPr>
            </w:pPr>
            <w:r>
              <w:rPr>
                <w:rFonts w:eastAsia="Arial Unicode MS" w:cs="Arial Unicode MS"/>
                <w:b/>
                <w:lang w:val="en-US"/>
              </w:rPr>
              <w:t>59-0</w:t>
            </w:r>
          </w:p>
        </w:tc>
      </w:tr>
      <w:tr w:rsidR="001843F8" w:rsidRPr="00346BDB" w:rsidTr="00104911">
        <w:tc>
          <w:tcPr>
            <w:tcW w:w="1938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Grammar: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Understands and utilizes the grammatical structures of: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Verb “To be”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Simple Present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Present Progressive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Simple Past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Possessive adjectives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Frequency adverbs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(attribute 4.1, 4.2, 4.3, 4.4)</w:t>
            </w:r>
          </w:p>
        </w:tc>
        <w:tc>
          <w:tcPr>
            <w:tcW w:w="1278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Student: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Uses 30 correct sentences in the comic that include: Verb “To be”, Simple Present, Present Progressive,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Simple Past,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Possessive adjectives,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Frequency adverbs.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</w:p>
        </w:tc>
        <w:tc>
          <w:tcPr>
            <w:tcW w:w="1278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Student: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Uses 25 correct sentences in the comic that include: Verb “To be”, Simple Present, Present Progressive,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Simple Past,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Possessive adjectives,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Frequency adverbs.</w:t>
            </w:r>
          </w:p>
        </w:tc>
        <w:tc>
          <w:tcPr>
            <w:tcW w:w="1277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Student: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Uses 20 correct sentences in the comic that include: Verb “To be”, Simple Present, Present Progressive,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Simple Past,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Possessive adjectives,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Frequency adverbs.</w:t>
            </w:r>
          </w:p>
        </w:tc>
        <w:tc>
          <w:tcPr>
            <w:tcW w:w="1277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Student: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Uses 15 correct sentences in the comic that include: Verb “To be”, Simple Present, Present Progressive,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Simple Past,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Possessive adjectives,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Frequency adverbs.</w:t>
            </w:r>
          </w:p>
        </w:tc>
        <w:tc>
          <w:tcPr>
            <w:tcW w:w="1277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Student: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Uses 10 correct sentences in the comic that include: Verb “To be”, Simple Present, Present Progressive,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Simple Past,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Possessive adjectives,</w:t>
            </w:r>
          </w:p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Frequency adverbs.</w:t>
            </w:r>
          </w:p>
        </w:tc>
      </w:tr>
      <w:tr w:rsidR="001843F8" w:rsidRPr="00346BDB" w:rsidTr="00104911">
        <w:tc>
          <w:tcPr>
            <w:tcW w:w="1938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Vocabulary:</w:t>
            </w:r>
          </w:p>
          <w:p w:rsidR="001843F8" w:rsidRPr="00DA4B86" w:rsidRDefault="001843F8" w:rsidP="00104911">
            <w:pPr>
              <w:spacing w:after="200" w:line="276" w:lineRule="auto"/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Annexes 1 y 2</w:t>
            </w:r>
          </w:p>
          <w:p w:rsidR="001843F8" w:rsidRPr="00DA4B86" w:rsidRDefault="001843F8" w:rsidP="00104911">
            <w:pPr>
              <w:spacing w:after="200" w:line="276" w:lineRule="auto"/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(attribute 4.1, 4.2, 4.3, 4.4)</w:t>
            </w:r>
          </w:p>
        </w:tc>
        <w:tc>
          <w:tcPr>
            <w:tcW w:w="1278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Correctly utilizes a minimum of 20 words from the vocabulary included in the annexes.</w:t>
            </w:r>
          </w:p>
        </w:tc>
        <w:tc>
          <w:tcPr>
            <w:tcW w:w="1278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Correctly utilizes a minimum of 16 words from the vocabulary included in the annexes.</w:t>
            </w:r>
          </w:p>
        </w:tc>
        <w:tc>
          <w:tcPr>
            <w:tcW w:w="1277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Correctly utilizes a minimum of 12 words from the vocabulary included in the annexes.</w:t>
            </w:r>
          </w:p>
        </w:tc>
        <w:tc>
          <w:tcPr>
            <w:tcW w:w="1277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Correctly utilizes a minimum of 8 words from the vocabulary included in the annexes.</w:t>
            </w:r>
          </w:p>
        </w:tc>
        <w:tc>
          <w:tcPr>
            <w:tcW w:w="1277" w:type="dxa"/>
            <w:shd w:val="clear" w:color="auto" w:fill="auto"/>
          </w:tcPr>
          <w:p w:rsidR="001843F8" w:rsidRPr="00DA4B86" w:rsidRDefault="001843F8" w:rsidP="00104911">
            <w:pPr>
              <w:rPr>
                <w:rFonts w:eastAsia="Arial Unicode MS" w:cs="Arial Unicode MS"/>
                <w:lang w:val="en-US"/>
              </w:rPr>
            </w:pPr>
            <w:r w:rsidRPr="00DA4B86">
              <w:rPr>
                <w:rFonts w:eastAsia="Arial Unicode MS" w:cs="Arial Unicode MS"/>
                <w:lang w:val="en-US"/>
              </w:rPr>
              <w:t>Correctly utilizes a minimum of 4 words from the vocabulary included in the annexes.</w:t>
            </w:r>
          </w:p>
        </w:tc>
      </w:tr>
    </w:tbl>
    <w:p w:rsidR="001843F8" w:rsidRPr="00153D07" w:rsidRDefault="001843F8" w:rsidP="001843F8">
      <w:pPr>
        <w:pStyle w:val="Prrafodelista"/>
        <w:rPr>
          <w:lang w:val="en-US"/>
        </w:rPr>
      </w:pPr>
    </w:p>
    <w:p w:rsidR="00C6611E" w:rsidRPr="001843F8" w:rsidRDefault="00C6611E">
      <w:pPr>
        <w:rPr>
          <w:lang w:val="en-US"/>
        </w:rPr>
      </w:pPr>
    </w:p>
    <w:sectPr w:rsidR="00C6611E" w:rsidRPr="001843F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D5" w:rsidRDefault="005F5CD5" w:rsidP="00346BDB">
      <w:pPr>
        <w:spacing w:after="0" w:line="240" w:lineRule="auto"/>
      </w:pPr>
      <w:r>
        <w:separator/>
      </w:r>
    </w:p>
  </w:endnote>
  <w:endnote w:type="continuationSeparator" w:id="0">
    <w:p w:rsidR="005F5CD5" w:rsidRDefault="005F5CD5" w:rsidP="0034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DB" w:rsidRDefault="00346BDB" w:rsidP="00346BDB">
    <w:pPr>
      <w:pStyle w:val="Piedepgina"/>
    </w:pPr>
    <w:r>
      <w:t xml:space="preserve">© 2015 Natalia Hernández Coss y </w:t>
    </w:r>
    <w:proofErr w:type="spellStart"/>
    <w:r>
      <w:t>Léon</w:t>
    </w:r>
    <w:proofErr w:type="spellEnd"/>
    <w:r>
      <w:t xml:space="preserve">, Mónica Alejandra Huerta Castañeda, Patricia Ramírez </w:t>
    </w:r>
  </w:p>
  <w:p w:rsidR="00346BDB" w:rsidRDefault="00346BDB" w:rsidP="00346BDB">
    <w:pPr>
      <w:pStyle w:val="Piedepgina"/>
    </w:pPr>
    <w:r>
      <w:t xml:space="preserve">Peredo, </w:t>
    </w:r>
    <w:proofErr w:type="spellStart"/>
    <w:r>
      <w:t>Dawn</w:t>
    </w:r>
    <w:proofErr w:type="spellEnd"/>
    <w:r>
      <w:t xml:space="preserve"> Marie Velasco </w:t>
    </w:r>
    <w:proofErr w:type="spellStart"/>
    <w:r>
      <w:t>Patzelt</w:t>
    </w:r>
    <w:proofErr w:type="spellEnd"/>
    <w:r>
      <w:t xml:space="preserve">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550E4874" wp14:editId="1FFE63E8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6BDB" w:rsidRDefault="00346BDB">
    <w:pPr>
      <w:pStyle w:val="Piedepgina"/>
    </w:pPr>
  </w:p>
  <w:p w:rsidR="00346BDB" w:rsidRDefault="00346B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D5" w:rsidRDefault="005F5CD5" w:rsidP="00346BDB">
      <w:pPr>
        <w:spacing w:after="0" w:line="240" w:lineRule="auto"/>
      </w:pPr>
      <w:r>
        <w:separator/>
      </w:r>
    </w:p>
  </w:footnote>
  <w:footnote w:type="continuationSeparator" w:id="0">
    <w:p w:rsidR="005F5CD5" w:rsidRDefault="005F5CD5" w:rsidP="0034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DB" w:rsidRDefault="00346BDB" w:rsidP="00346BDB">
    <w:pPr>
      <w:pStyle w:val="Encabezado"/>
    </w:pPr>
    <w:r>
      <w:t xml:space="preserve">      </w:t>
    </w:r>
    <w:r w:rsidRPr="00CA6159">
      <w:rPr>
        <w:b/>
        <w:noProof/>
        <w:lang w:eastAsia="es-MX"/>
      </w:rPr>
      <w:drawing>
        <wp:inline distT="0" distB="0" distL="0" distR="0" wp14:anchorId="023D82B9" wp14:editId="0CCCA14B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6159">
      <w:rPr>
        <w:b/>
      </w:rPr>
      <w:t xml:space="preserve"> </w:t>
    </w:r>
    <w:r w:rsidRPr="00CA6159">
      <w:rPr>
        <w:b/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21546290" wp14:editId="3D55EE24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6BDB" w:rsidRDefault="00346B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F8"/>
    <w:rsid w:val="001843F8"/>
    <w:rsid w:val="00346BDB"/>
    <w:rsid w:val="005F5CD5"/>
    <w:rsid w:val="00C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F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3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6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BDB"/>
  </w:style>
  <w:style w:type="paragraph" w:styleId="Piedepgina">
    <w:name w:val="footer"/>
    <w:basedOn w:val="Normal"/>
    <w:link w:val="PiedepginaCar"/>
    <w:uiPriority w:val="99"/>
    <w:unhideWhenUsed/>
    <w:rsid w:val="00346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BDB"/>
  </w:style>
  <w:style w:type="paragraph" w:styleId="Textodeglobo">
    <w:name w:val="Balloon Text"/>
    <w:basedOn w:val="Normal"/>
    <w:link w:val="TextodegloboCar"/>
    <w:uiPriority w:val="99"/>
    <w:semiHidden/>
    <w:unhideWhenUsed/>
    <w:rsid w:val="0034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F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3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6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BDB"/>
  </w:style>
  <w:style w:type="paragraph" w:styleId="Piedepgina">
    <w:name w:val="footer"/>
    <w:basedOn w:val="Normal"/>
    <w:link w:val="PiedepginaCar"/>
    <w:uiPriority w:val="99"/>
    <w:unhideWhenUsed/>
    <w:rsid w:val="00346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BDB"/>
  </w:style>
  <w:style w:type="paragraph" w:styleId="Textodeglobo">
    <w:name w:val="Balloon Text"/>
    <w:basedOn w:val="Normal"/>
    <w:link w:val="TextodegloboCar"/>
    <w:uiPriority w:val="99"/>
    <w:semiHidden/>
    <w:unhideWhenUsed/>
    <w:rsid w:val="0034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2015-07-21T20:38:00Z</dcterms:created>
  <dcterms:modified xsi:type="dcterms:W3CDTF">2015-09-30T18:33:00Z</dcterms:modified>
</cp:coreProperties>
</file>