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49F" w:rsidRPr="001F7EC2" w:rsidRDefault="001F7EC2" w:rsidP="001F7EC2">
      <w:pPr>
        <w:shd w:val="clear" w:color="auto" w:fill="FFFFFF"/>
        <w:spacing w:after="100" w:afterAutospacing="1" w:line="240" w:lineRule="auto"/>
        <w:jc w:val="center"/>
        <w:outlineLvl w:val="1"/>
        <w:rPr>
          <w:rFonts w:ascii="Segoe UI" w:eastAsia="Times New Roman" w:hAnsi="Segoe UI" w:cs="Segoe UI"/>
          <w:b/>
          <w:color w:val="1D2125"/>
          <w:sz w:val="40"/>
          <w:szCs w:val="36"/>
          <w:lang w:eastAsia="es-MX"/>
        </w:rPr>
      </w:pPr>
      <w:r>
        <w:rPr>
          <w:rFonts w:ascii="Segoe UI" w:eastAsia="Times New Roman" w:hAnsi="Segoe UI" w:cs="Segoe UI"/>
          <w:b/>
          <w:color w:val="1D2125"/>
          <w:sz w:val="40"/>
          <w:szCs w:val="36"/>
          <w:lang w:eastAsia="es-MX"/>
        </w:rPr>
        <w:t>A</w:t>
      </w:r>
      <w:bookmarkStart w:id="0" w:name="_GoBack"/>
      <w:bookmarkEnd w:id="0"/>
      <w:r>
        <w:rPr>
          <w:rFonts w:ascii="Segoe UI" w:eastAsia="Times New Roman" w:hAnsi="Segoe UI" w:cs="Segoe UI"/>
          <w:b/>
          <w:color w:val="1D2125"/>
          <w:sz w:val="40"/>
          <w:szCs w:val="36"/>
          <w:lang w:eastAsia="es-MX"/>
        </w:rPr>
        <w:t xml:space="preserve">ctividad </w:t>
      </w:r>
      <w:r w:rsidRPr="001F7EC2">
        <w:rPr>
          <w:rFonts w:ascii="Segoe UI" w:eastAsia="Times New Roman" w:hAnsi="Segoe UI" w:cs="Segoe UI"/>
          <w:b/>
          <w:color w:val="1D2125"/>
          <w:sz w:val="40"/>
          <w:szCs w:val="36"/>
          <w:lang w:eastAsia="es-MX"/>
        </w:rPr>
        <w:t>preliminar. El periódico y sus componentes</w:t>
      </w:r>
    </w:p>
    <w:p w:rsidR="00A20F3B" w:rsidRPr="00B1249F" w:rsidRDefault="00A20F3B" w:rsidP="00B1249F">
      <w:pPr>
        <w:jc w:val="center"/>
        <w:rPr>
          <w:rFonts w:ascii="Arial" w:hAnsi="Arial" w:cs="Arial"/>
        </w:rPr>
      </w:pPr>
    </w:p>
    <w:tbl>
      <w:tblPr>
        <w:tblStyle w:val="Tablaconcuadrcula"/>
        <w:tblW w:w="9696" w:type="dxa"/>
        <w:tblLook w:val="04A0" w:firstRow="1" w:lastRow="0" w:firstColumn="1" w:lastColumn="0" w:noHBand="0" w:noVBand="1"/>
      </w:tblPr>
      <w:tblGrid>
        <w:gridCol w:w="2424"/>
        <w:gridCol w:w="2424"/>
        <w:gridCol w:w="2424"/>
        <w:gridCol w:w="2424"/>
      </w:tblGrid>
      <w:tr w:rsidR="00B1249F" w:rsidRPr="000A22AD" w:rsidTr="00B1249F">
        <w:trPr>
          <w:trHeight w:val="867"/>
        </w:trPr>
        <w:tc>
          <w:tcPr>
            <w:tcW w:w="2424" w:type="dxa"/>
            <w:shd w:val="clear" w:color="auto" w:fill="0099CC"/>
          </w:tcPr>
          <w:p w:rsidR="00B1249F" w:rsidRPr="00B1249F" w:rsidRDefault="00B1249F" w:rsidP="00B124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1249F">
              <w:rPr>
                <w:rFonts w:ascii="Arial" w:hAnsi="Arial" w:cs="Arial"/>
                <w:b/>
                <w:sz w:val="24"/>
                <w:szCs w:val="24"/>
              </w:rPr>
              <w:t>Nombre del estudiante:</w:t>
            </w:r>
          </w:p>
        </w:tc>
        <w:tc>
          <w:tcPr>
            <w:tcW w:w="7272" w:type="dxa"/>
            <w:gridSpan w:val="3"/>
            <w:shd w:val="clear" w:color="auto" w:fill="auto"/>
          </w:tcPr>
          <w:p w:rsidR="00B1249F" w:rsidRPr="000A22AD" w:rsidRDefault="00B1249F" w:rsidP="00B124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0A22AD" w:rsidRPr="000A22AD" w:rsidTr="00B1249F">
        <w:trPr>
          <w:trHeight w:val="939"/>
        </w:trPr>
        <w:tc>
          <w:tcPr>
            <w:tcW w:w="2424" w:type="dxa"/>
            <w:shd w:val="clear" w:color="auto" w:fill="0099CC"/>
          </w:tcPr>
          <w:p w:rsidR="000A22AD" w:rsidRPr="001F7EC2" w:rsidRDefault="001F7EC2" w:rsidP="001F7EC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F7EC2">
              <w:rPr>
                <w:rFonts w:ascii="Arial" w:hAnsi="Arial" w:cs="Arial"/>
                <w:b/>
                <w:sz w:val="24"/>
                <w:szCs w:val="24"/>
              </w:rPr>
              <w:t>Indicadores</w:t>
            </w:r>
          </w:p>
        </w:tc>
        <w:tc>
          <w:tcPr>
            <w:tcW w:w="2424" w:type="dxa"/>
            <w:shd w:val="clear" w:color="auto" w:fill="0099CC"/>
          </w:tcPr>
          <w:p w:rsidR="000A22AD" w:rsidRPr="000A22AD" w:rsidRDefault="000A22AD" w:rsidP="000A22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22AD">
              <w:rPr>
                <w:rFonts w:ascii="Arial" w:hAnsi="Arial" w:cs="Arial"/>
                <w:b/>
                <w:sz w:val="24"/>
                <w:szCs w:val="24"/>
              </w:rPr>
              <w:t xml:space="preserve">Lo cumple </w:t>
            </w:r>
          </w:p>
          <w:p w:rsidR="000A22AD" w:rsidRPr="000A22AD" w:rsidRDefault="000A22AD" w:rsidP="000A22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22AD">
              <w:rPr>
                <w:rFonts w:ascii="Arial" w:hAnsi="Arial" w:cs="Arial"/>
                <w:b/>
                <w:sz w:val="24"/>
                <w:szCs w:val="24"/>
              </w:rPr>
              <w:t>(3.3 pts.)</w:t>
            </w:r>
          </w:p>
        </w:tc>
        <w:tc>
          <w:tcPr>
            <w:tcW w:w="2424" w:type="dxa"/>
            <w:shd w:val="clear" w:color="auto" w:fill="0099CC"/>
          </w:tcPr>
          <w:p w:rsidR="00B1249F" w:rsidRDefault="000A22AD" w:rsidP="00B124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22AD">
              <w:rPr>
                <w:rFonts w:ascii="Arial" w:hAnsi="Arial" w:cs="Arial"/>
                <w:b/>
                <w:sz w:val="24"/>
                <w:szCs w:val="24"/>
              </w:rPr>
              <w:t xml:space="preserve">Lo cumple parcialmente </w:t>
            </w:r>
          </w:p>
          <w:p w:rsidR="000A22AD" w:rsidRPr="000A22AD" w:rsidRDefault="000A22AD" w:rsidP="00B1249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22AD">
              <w:rPr>
                <w:rFonts w:ascii="Arial" w:hAnsi="Arial" w:cs="Arial"/>
                <w:b/>
                <w:sz w:val="24"/>
                <w:szCs w:val="24"/>
              </w:rPr>
              <w:t>(1.6 pts.)</w:t>
            </w:r>
          </w:p>
        </w:tc>
        <w:tc>
          <w:tcPr>
            <w:tcW w:w="2424" w:type="dxa"/>
            <w:shd w:val="clear" w:color="auto" w:fill="0099CC"/>
          </w:tcPr>
          <w:p w:rsidR="000A22AD" w:rsidRPr="000A22AD" w:rsidRDefault="000A22AD" w:rsidP="000A22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22AD">
              <w:rPr>
                <w:rFonts w:ascii="Arial" w:hAnsi="Arial" w:cs="Arial"/>
                <w:b/>
                <w:sz w:val="24"/>
                <w:szCs w:val="24"/>
              </w:rPr>
              <w:t>No lo cumple</w:t>
            </w:r>
          </w:p>
          <w:p w:rsidR="000A22AD" w:rsidRPr="000A22AD" w:rsidRDefault="000A22AD" w:rsidP="000A22A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A22AD">
              <w:rPr>
                <w:rFonts w:ascii="Arial" w:hAnsi="Arial" w:cs="Arial"/>
                <w:b/>
                <w:sz w:val="24"/>
                <w:szCs w:val="24"/>
              </w:rPr>
              <w:t xml:space="preserve"> (0 pts.)</w:t>
            </w:r>
          </w:p>
        </w:tc>
      </w:tr>
      <w:tr w:rsidR="000A22AD" w:rsidRPr="000A22AD" w:rsidTr="001F7EC2">
        <w:trPr>
          <w:trHeight w:val="914"/>
        </w:trPr>
        <w:tc>
          <w:tcPr>
            <w:tcW w:w="2424" w:type="dxa"/>
          </w:tcPr>
          <w:p w:rsidR="000A22AD" w:rsidRPr="000A22AD" w:rsidRDefault="000A22AD" w:rsidP="001F7E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22AD">
              <w:rPr>
                <w:rFonts w:ascii="Arial" w:hAnsi="Arial" w:cs="Arial"/>
                <w:sz w:val="24"/>
                <w:szCs w:val="24"/>
              </w:rPr>
              <w:t>El cuestionario se encuentra resuelto en su totalidad.</w:t>
            </w:r>
          </w:p>
        </w:tc>
        <w:tc>
          <w:tcPr>
            <w:tcW w:w="2424" w:type="dxa"/>
          </w:tcPr>
          <w:p w:rsidR="000A22AD" w:rsidRPr="000A22AD" w:rsidRDefault="000A22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</w:tcPr>
          <w:p w:rsidR="000A22AD" w:rsidRPr="000A22AD" w:rsidRDefault="000A22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</w:tcPr>
          <w:p w:rsidR="000A22AD" w:rsidRPr="000A22AD" w:rsidRDefault="000A22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2AD" w:rsidRPr="000A22AD" w:rsidTr="001F7EC2">
        <w:trPr>
          <w:trHeight w:val="1424"/>
        </w:trPr>
        <w:tc>
          <w:tcPr>
            <w:tcW w:w="2424" w:type="dxa"/>
          </w:tcPr>
          <w:p w:rsidR="000A22AD" w:rsidRPr="000A22AD" w:rsidRDefault="000A22AD" w:rsidP="001F7E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22AD">
              <w:rPr>
                <w:rFonts w:ascii="Arial" w:hAnsi="Arial" w:cs="Arial"/>
                <w:sz w:val="24"/>
                <w:szCs w:val="24"/>
              </w:rPr>
              <w:t>Las respuestas evidencian la comparación entre los distintos periódicos.</w:t>
            </w:r>
          </w:p>
        </w:tc>
        <w:tc>
          <w:tcPr>
            <w:tcW w:w="2424" w:type="dxa"/>
          </w:tcPr>
          <w:p w:rsidR="000A22AD" w:rsidRPr="000A22AD" w:rsidRDefault="000A22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</w:tcPr>
          <w:p w:rsidR="000A22AD" w:rsidRPr="000A22AD" w:rsidRDefault="000A22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</w:tcPr>
          <w:p w:rsidR="000A22AD" w:rsidRPr="000A22AD" w:rsidRDefault="000A22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22AD" w:rsidRPr="000A22AD" w:rsidTr="001F7EC2">
        <w:trPr>
          <w:trHeight w:val="1119"/>
        </w:trPr>
        <w:tc>
          <w:tcPr>
            <w:tcW w:w="2424" w:type="dxa"/>
          </w:tcPr>
          <w:p w:rsidR="000A22AD" w:rsidRPr="000A22AD" w:rsidRDefault="000A22AD" w:rsidP="001F7E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22AD">
              <w:rPr>
                <w:rFonts w:ascii="Arial" w:hAnsi="Arial" w:cs="Arial"/>
                <w:sz w:val="24"/>
                <w:szCs w:val="24"/>
              </w:rPr>
              <w:t>El escrito cumple con las normas de redacción y las reglas ortográficas.</w:t>
            </w:r>
          </w:p>
          <w:p w:rsidR="000A22AD" w:rsidRPr="000A22AD" w:rsidRDefault="000A22AD" w:rsidP="001F7E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</w:tcPr>
          <w:p w:rsidR="000A22AD" w:rsidRPr="000A22AD" w:rsidRDefault="000A22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</w:tcPr>
          <w:p w:rsidR="000A22AD" w:rsidRPr="000A22AD" w:rsidRDefault="000A22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4" w:type="dxa"/>
          </w:tcPr>
          <w:p w:rsidR="000A22AD" w:rsidRPr="000A22AD" w:rsidRDefault="000A22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A22AD" w:rsidRDefault="000A22AD"/>
    <w:sectPr w:rsidR="000A22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F9"/>
    <w:rsid w:val="000A22AD"/>
    <w:rsid w:val="001F7EC2"/>
    <w:rsid w:val="005B66F9"/>
    <w:rsid w:val="009421F8"/>
    <w:rsid w:val="00A20F3B"/>
    <w:rsid w:val="00B1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4336F6"/>
  <w15:chartTrackingRefBased/>
  <w15:docId w15:val="{2B8D221D-BF38-4472-875F-B9F52DD1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124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A22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B1249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8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Nury Estefany González Aguirre</dc:creator>
  <cp:keywords/>
  <dc:description/>
  <cp:lastModifiedBy>Nury Estefany González Aguirre</cp:lastModifiedBy>
  <cp:revision>2</cp:revision>
  <dcterms:created xsi:type="dcterms:W3CDTF">2021-11-26T21:06:00Z</dcterms:created>
  <dcterms:modified xsi:type="dcterms:W3CDTF">2021-11-26T21:06:00Z</dcterms:modified>
</cp:coreProperties>
</file>