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0F5" w:rsidRDefault="00A270F5" w:rsidP="00A270F5">
      <w:pPr>
        <w:spacing w:after="0" w:line="360" w:lineRule="auto"/>
        <w:jc w:val="center"/>
        <w:rPr>
          <w:rFonts w:ascii="Humanst521 BT" w:hAnsi="Humanst521 BT"/>
          <w:sz w:val="24"/>
          <w:szCs w:val="24"/>
        </w:rPr>
      </w:pPr>
      <w:r>
        <w:rPr>
          <w:rFonts w:ascii="Humanst521 BT" w:hAnsi="Humanst521 BT"/>
          <w:sz w:val="24"/>
          <w:szCs w:val="24"/>
        </w:rPr>
        <w:t>Autoevaluación</w:t>
      </w:r>
    </w:p>
    <w:p w:rsidR="00A270F5" w:rsidRPr="00270EE0" w:rsidRDefault="00A270F5" w:rsidP="00A270F5">
      <w:pPr>
        <w:spacing w:after="0" w:line="360" w:lineRule="auto"/>
        <w:rPr>
          <w:rFonts w:ascii="Humanst521 BT" w:hAnsi="Humanst521 BT"/>
          <w:sz w:val="24"/>
          <w:szCs w:val="24"/>
        </w:rPr>
      </w:pPr>
      <w:r w:rsidRPr="00270EE0">
        <w:rPr>
          <w:rFonts w:ascii="Humanst521 BT" w:hAnsi="Humanst521 BT"/>
          <w:sz w:val="24"/>
          <w:szCs w:val="24"/>
        </w:rPr>
        <w:t xml:space="preserve">Has llegado al final de la primer UAI entre las que conforman el BGAI. Es importante que descubras cuál ha sido, hasta ahora, el logro que has tenido de las competencias específicas del curso. </w:t>
      </w:r>
    </w:p>
    <w:p w:rsidR="00A270F5" w:rsidRPr="00270EE0" w:rsidRDefault="00A270F5" w:rsidP="00A270F5">
      <w:pPr>
        <w:spacing w:after="0" w:line="360" w:lineRule="auto"/>
        <w:rPr>
          <w:rFonts w:ascii="Humanst521 BT" w:hAnsi="Humanst521 BT"/>
          <w:sz w:val="24"/>
          <w:szCs w:val="24"/>
        </w:rPr>
      </w:pPr>
      <w:r w:rsidRPr="00270EE0">
        <w:rPr>
          <w:rFonts w:ascii="Humanst521 BT" w:hAnsi="Humanst521 BT"/>
          <w:sz w:val="24"/>
          <w:szCs w:val="24"/>
        </w:rPr>
        <w:t>Instrucciones: responde al siguiente instrumento y espera  la retroalimentación de tu asesor.</w:t>
      </w:r>
    </w:p>
    <w:p w:rsidR="00A270F5" w:rsidRPr="00270EE0" w:rsidRDefault="00A270F5" w:rsidP="00A270F5">
      <w:pPr>
        <w:pStyle w:val="Prrafodelista"/>
        <w:numPr>
          <w:ilvl w:val="0"/>
          <w:numId w:val="1"/>
        </w:numPr>
        <w:spacing w:after="0" w:line="360" w:lineRule="auto"/>
        <w:rPr>
          <w:rFonts w:ascii="Humanst521 BT" w:hAnsi="Humanst521 BT"/>
          <w:sz w:val="24"/>
          <w:szCs w:val="24"/>
        </w:rPr>
      </w:pPr>
      <w:r w:rsidRPr="00270EE0">
        <w:rPr>
          <w:rFonts w:ascii="Humanst521 BT" w:hAnsi="Humanst521 BT"/>
          <w:sz w:val="24"/>
          <w:szCs w:val="24"/>
        </w:rPr>
        <w:t>Marca  con una (X) el nivel que consideras has logrado en cada una de las competencias del curso ahora que ha concluido.</w:t>
      </w:r>
    </w:p>
    <w:p w:rsidR="00A270F5" w:rsidRPr="00270EE0" w:rsidRDefault="00A270F5" w:rsidP="00A270F5">
      <w:pPr>
        <w:pStyle w:val="Prrafodelista"/>
        <w:numPr>
          <w:ilvl w:val="0"/>
          <w:numId w:val="1"/>
        </w:numPr>
        <w:spacing w:after="0" w:line="360" w:lineRule="auto"/>
        <w:rPr>
          <w:rFonts w:ascii="Humanst521 BT" w:hAnsi="Humanst521 BT"/>
          <w:sz w:val="24"/>
          <w:szCs w:val="24"/>
        </w:rPr>
      </w:pPr>
      <w:r w:rsidRPr="00270EE0">
        <w:rPr>
          <w:rFonts w:ascii="Humanst521 BT" w:hAnsi="Humanst521 BT"/>
          <w:sz w:val="24"/>
          <w:szCs w:val="24"/>
        </w:rPr>
        <w:t>Escribe, en el espacio de observaciones, la razón por la cual consideras que te encuentras en ese nivel.</w:t>
      </w:r>
    </w:p>
    <w:tbl>
      <w:tblPr>
        <w:tblStyle w:val="Tablaconcuadrcula"/>
        <w:tblW w:w="0" w:type="auto"/>
        <w:tblLook w:val="04A0" w:firstRow="1" w:lastRow="0" w:firstColumn="1" w:lastColumn="0" w:noHBand="0" w:noVBand="1"/>
      </w:tblPr>
      <w:tblGrid>
        <w:gridCol w:w="2464"/>
        <w:gridCol w:w="1388"/>
        <w:gridCol w:w="1299"/>
        <w:gridCol w:w="1388"/>
        <w:gridCol w:w="2515"/>
      </w:tblGrid>
      <w:tr w:rsidR="00A270F5" w:rsidRPr="00270EE0" w:rsidTr="00397162">
        <w:tc>
          <w:tcPr>
            <w:tcW w:w="2624" w:type="dxa"/>
          </w:tcPr>
          <w:p w:rsidR="00A270F5" w:rsidRPr="00270EE0" w:rsidRDefault="00A270F5" w:rsidP="00397162">
            <w:pPr>
              <w:spacing w:line="360" w:lineRule="auto"/>
              <w:jc w:val="center"/>
              <w:rPr>
                <w:rFonts w:ascii="Humanst521 BT" w:hAnsi="Humanst521 BT"/>
                <w:sz w:val="24"/>
                <w:szCs w:val="24"/>
              </w:rPr>
            </w:pPr>
          </w:p>
          <w:p w:rsidR="00A270F5" w:rsidRPr="00270EE0" w:rsidRDefault="00A270F5" w:rsidP="00397162">
            <w:pPr>
              <w:spacing w:line="360" w:lineRule="auto"/>
              <w:jc w:val="center"/>
              <w:rPr>
                <w:rFonts w:ascii="Humanst521 BT" w:hAnsi="Humanst521 BT"/>
                <w:sz w:val="24"/>
                <w:szCs w:val="24"/>
              </w:rPr>
            </w:pPr>
            <w:r w:rsidRPr="00270EE0">
              <w:rPr>
                <w:rFonts w:ascii="Humanst521 BT" w:hAnsi="Humanst521 BT"/>
                <w:sz w:val="24"/>
                <w:szCs w:val="24"/>
              </w:rPr>
              <w:t>COMPETENCIA</w:t>
            </w:r>
          </w:p>
        </w:tc>
        <w:tc>
          <w:tcPr>
            <w:tcW w:w="1203" w:type="dxa"/>
          </w:tcPr>
          <w:p w:rsidR="00A270F5" w:rsidRPr="00270EE0" w:rsidRDefault="00A270F5" w:rsidP="00397162">
            <w:pPr>
              <w:spacing w:line="360" w:lineRule="auto"/>
              <w:jc w:val="center"/>
              <w:rPr>
                <w:rFonts w:ascii="Humanst521 BT" w:hAnsi="Humanst521 BT"/>
                <w:sz w:val="24"/>
                <w:szCs w:val="24"/>
              </w:rPr>
            </w:pPr>
          </w:p>
          <w:p w:rsidR="00A270F5" w:rsidRPr="00270EE0" w:rsidRDefault="00A270F5" w:rsidP="00397162">
            <w:pPr>
              <w:spacing w:line="360" w:lineRule="auto"/>
              <w:jc w:val="center"/>
              <w:rPr>
                <w:rFonts w:ascii="Humanst521 BT" w:hAnsi="Humanst521 BT"/>
                <w:sz w:val="24"/>
                <w:szCs w:val="24"/>
              </w:rPr>
            </w:pPr>
            <w:r w:rsidRPr="00270EE0">
              <w:rPr>
                <w:rFonts w:ascii="Humanst521 BT" w:hAnsi="Humanst521 BT"/>
                <w:sz w:val="24"/>
                <w:szCs w:val="24"/>
              </w:rPr>
              <w:t>LOGRADO (3)</w:t>
            </w:r>
          </w:p>
        </w:tc>
        <w:tc>
          <w:tcPr>
            <w:tcW w:w="1144" w:type="dxa"/>
          </w:tcPr>
          <w:p w:rsidR="00A270F5" w:rsidRPr="00270EE0" w:rsidRDefault="00A270F5" w:rsidP="00397162">
            <w:pPr>
              <w:spacing w:line="360" w:lineRule="auto"/>
              <w:jc w:val="center"/>
              <w:rPr>
                <w:rFonts w:ascii="Humanst521 BT" w:hAnsi="Humanst521 BT"/>
                <w:sz w:val="24"/>
                <w:szCs w:val="24"/>
              </w:rPr>
            </w:pPr>
            <w:r w:rsidRPr="00270EE0">
              <w:rPr>
                <w:rFonts w:ascii="Humanst521 BT" w:hAnsi="Humanst521 BT"/>
                <w:sz w:val="24"/>
                <w:szCs w:val="24"/>
              </w:rPr>
              <w:t>EN PROCESO (2)</w:t>
            </w:r>
          </w:p>
        </w:tc>
        <w:tc>
          <w:tcPr>
            <w:tcW w:w="1203" w:type="dxa"/>
          </w:tcPr>
          <w:p w:rsidR="00A270F5" w:rsidRPr="00270EE0" w:rsidRDefault="00A270F5" w:rsidP="00397162">
            <w:pPr>
              <w:spacing w:line="360" w:lineRule="auto"/>
              <w:jc w:val="center"/>
              <w:rPr>
                <w:rFonts w:ascii="Humanst521 BT" w:hAnsi="Humanst521 BT"/>
                <w:sz w:val="24"/>
                <w:szCs w:val="24"/>
              </w:rPr>
            </w:pPr>
            <w:r w:rsidRPr="00270EE0">
              <w:rPr>
                <w:rFonts w:ascii="Humanst521 BT" w:hAnsi="Humanst521 BT"/>
                <w:sz w:val="24"/>
                <w:szCs w:val="24"/>
              </w:rPr>
              <w:t>NO LOGRADO (1)</w:t>
            </w:r>
          </w:p>
        </w:tc>
        <w:tc>
          <w:tcPr>
            <w:tcW w:w="2654" w:type="dxa"/>
          </w:tcPr>
          <w:p w:rsidR="00A270F5" w:rsidRPr="00270EE0" w:rsidRDefault="00A270F5" w:rsidP="00397162">
            <w:pPr>
              <w:spacing w:line="360" w:lineRule="auto"/>
              <w:jc w:val="center"/>
              <w:rPr>
                <w:rFonts w:ascii="Humanst521 BT" w:hAnsi="Humanst521 BT"/>
                <w:sz w:val="24"/>
                <w:szCs w:val="24"/>
              </w:rPr>
            </w:pPr>
          </w:p>
          <w:p w:rsidR="00A270F5" w:rsidRPr="00270EE0" w:rsidRDefault="00A270F5" w:rsidP="00397162">
            <w:pPr>
              <w:spacing w:line="360" w:lineRule="auto"/>
              <w:jc w:val="center"/>
              <w:rPr>
                <w:rFonts w:ascii="Humanst521 BT" w:hAnsi="Humanst521 BT"/>
                <w:sz w:val="24"/>
                <w:szCs w:val="24"/>
              </w:rPr>
            </w:pPr>
            <w:r w:rsidRPr="00270EE0">
              <w:rPr>
                <w:rFonts w:ascii="Humanst521 BT" w:hAnsi="Humanst521 BT"/>
                <w:sz w:val="24"/>
                <w:szCs w:val="24"/>
              </w:rPr>
              <w:t>OBSERVACIONES</w:t>
            </w:r>
          </w:p>
        </w:tc>
      </w:tr>
      <w:tr w:rsidR="00A270F5" w:rsidRPr="00270EE0" w:rsidTr="00397162">
        <w:tc>
          <w:tcPr>
            <w:tcW w:w="2624" w:type="dxa"/>
          </w:tcPr>
          <w:p w:rsidR="00A270F5" w:rsidRPr="00270EE0" w:rsidRDefault="00A270F5" w:rsidP="00397162">
            <w:pPr>
              <w:autoSpaceDE w:val="0"/>
              <w:autoSpaceDN w:val="0"/>
              <w:adjustRightInd w:val="0"/>
              <w:spacing w:line="360" w:lineRule="auto"/>
              <w:jc w:val="both"/>
              <w:rPr>
                <w:rFonts w:ascii="Humanst521 BT" w:hAnsi="Humanst521 BT" w:cs="Calibri"/>
                <w:sz w:val="24"/>
                <w:szCs w:val="24"/>
                <w:lang w:eastAsia="es-MX"/>
              </w:rPr>
            </w:pPr>
            <w:bookmarkStart w:id="0" w:name="_GoBack" w:colFirst="0" w:colLast="0"/>
            <w:r w:rsidRPr="00270EE0">
              <w:rPr>
                <w:rFonts w:ascii="Humanst521 BT" w:hAnsi="Humanst521 BT" w:cs="Calibri"/>
                <w:sz w:val="24"/>
                <w:szCs w:val="24"/>
                <w:lang w:eastAsia="es-MX"/>
              </w:rPr>
              <w:t xml:space="preserve">Resuelvo problemas mediante procedimientos matemáticos ordenados, a </w:t>
            </w:r>
            <w:r w:rsidRPr="00270EE0">
              <w:rPr>
                <w:rFonts w:ascii="Humanst521 BT" w:hAnsi="Humanst521 BT" w:cs="Calibri"/>
                <w:sz w:val="24"/>
                <w:szCs w:val="24"/>
                <w:lang w:eastAsia="es-MX"/>
              </w:rPr>
              <w:lastRenderedPageBreak/>
              <w:t xml:space="preserve">través de innovaciones científicas y tecnológicas (TIC, calculadora científica y </w:t>
            </w:r>
            <w:proofErr w:type="spellStart"/>
            <w:r w:rsidRPr="00270EE0">
              <w:rPr>
                <w:rFonts w:ascii="Humanst521 BT" w:hAnsi="Humanst521 BT" w:cs="Calibri"/>
                <w:sz w:val="24"/>
                <w:szCs w:val="24"/>
                <w:lang w:eastAsia="es-MX"/>
              </w:rPr>
              <w:t>graficadora</w:t>
            </w:r>
            <w:proofErr w:type="spellEnd"/>
            <w:r w:rsidRPr="00270EE0">
              <w:rPr>
                <w:rFonts w:ascii="Humanst521 BT" w:hAnsi="Humanst521 BT" w:cs="Calibri"/>
                <w:sz w:val="24"/>
                <w:szCs w:val="24"/>
                <w:lang w:eastAsia="es-MX"/>
              </w:rPr>
              <w:t>) para su aplicación en situaciones reales.</w:t>
            </w:r>
          </w:p>
        </w:tc>
        <w:tc>
          <w:tcPr>
            <w:tcW w:w="1203" w:type="dxa"/>
          </w:tcPr>
          <w:p w:rsidR="00A270F5" w:rsidRPr="00270EE0" w:rsidRDefault="00A270F5" w:rsidP="00397162">
            <w:pPr>
              <w:spacing w:line="360" w:lineRule="auto"/>
              <w:rPr>
                <w:rFonts w:ascii="Humanst521 BT" w:hAnsi="Humanst521 BT"/>
                <w:sz w:val="24"/>
                <w:szCs w:val="24"/>
              </w:rPr>
            </w:pPr>
          </w:p>
        </w:tc>
        <w:tc>
          <w:tcPr>
            <w:tcW w:w="1144" w:type="dxa"/>
          </w:tcPr>
          <w:p w:rsidR="00A270F5" w:rsidRPr="00270EE0" w:rsidRDefault="00A270F5" w:rsidP="00397162">
            <w:pPr>
              <w:spacing w:line="360" w:lineRule="auto"/>
              <w:rPr>
                <w:rFonts w:ascii="Humanst521 BT" w:hAnsi="Humanst521 BT"/>
                <w:sz w:val="24"/>
                <w:szCs w:val="24"/>
              </w:rPr>
            </w:pPr>
          </w:p>
        </w:tc>
        <w:tc>
          <w:tcPr>
            <w:tcW w:w="1203" w:type="dxa"/>
          </w:tcPr>
          <w:p w:rsidR="00A270F5" w:rsidRPr="00270EE0" w:rsidRDefault="00A270F5" w:rsidP="00397162">
            <w:pPr>
              <w:spacing w:line="360" w:lineRule="auto"/>
              <w:rPr>
                <w:rFonts w:ascii="Humanst521 BT" w:hAnsi="Humanst521 BT"/>
                <w:sz w:val="24"/>
                <w:szCs w:val="24"/>
              </w:rPr>
            </w:pPr>
          </w:p>
        </w:tc>
        <w:tc>
          <w:tcPr>
            <w:tcW w:w="2654" w:type="dxa"/>
          </w:tcPr>
          <w:p w:rsidR="00A270F5" w:rsidRPr="00270EE0" w:rsidRDefault="00A270F5" w:rsidP="00397162">
            <w:pPr>
              <w:spacing w:line="360" w:lineRule="auto"/>
              <w:rPr>
                <w:rFonts w:ascii="Humanst521 BT" w:hAnsi="Humanst521 BT"/>
                <w:sz w:val="24"/>
                <w:szCs w:val="24"/>
              </w:rPr>
            </w:pPr>
          </w:p>
        </w:tc>
      </w:tr>
      <w:bookmarkEnd w:id="0"/>
      <w:tr w:rsidR="00A270F5" w:rsidRPr="00270EE0" w:rsidTr="00397162">
        <w:tc>
          <w:tcPr>
            <w:tcW w:w="2624" w:type="dxa"/>
          </w:tcPr>
          <w:p w:rsidR="00A270F5" w:rsidRPr="00270EE0" w:rsidRDefault="00A270F5" w:rsidP="00397162">
            <w:pPr>
              <w:spacing w:line="360" w:lineRule="auto"/>
              <w:rPr>
                <w:rFonts w:ascii="Humanst521 BT" w:hAnsi="Humanst521 BT" w:cstheme="minorHAnsi"/>
                <w:sz w:val="24"/>
                <w:szCs w:val="24"/>
              </w:rPr>
            </w:pPr>
            <w:r w:rsidRPr="00270EE0">
              <w:rPr>
                <w:rFonts w:ascii="Humanst521 BT" w:hAnsi="Humanst521 BT" w:cs="Calibri"/>
                <w:sz w:val="24"/>
                <w:szCs w:val="24"/>
                <w:lang w:eastAsia="es-MX"/>
              </w:rPr>
              <w:lastRenderedPageBreak/>
              <w:t>Analizo datos e información significativa en forma ordenada y convencional para describir un patrón o fenómeno con tratamiento matemático.</w:t>
            </w:r>
          </w:p>
        </w:tc>
        <w:tc>
          <w:tcPr>
            <w:tcW w:w="1203" w:type="dxa"/>
          </w:tcPr>
          <w:p w:rsidR="00A270F5" w:rsidRPr="00270EE0" w:rsidRDefault="00A270F5" w:rsidP="00397162">
            <w:pPr>
              <w:spacing w:line="360" w:lineRule="auto"/>
              <w:rPr>
                <w:rFonts w:ascii="Humanst521 BT" w:hAnsi="Humanst521 BT"/>
                <w:sz w:val="24"/>
                <w:szCs w:val="24"/>
              </w:rPr>
            </w:pPr>
          </w:p>
        </w:tc>
        <w:tc>
          <w:tcPr>
            <w:tcW w:w="1144" w:type="dxa"/>
          </w:tcPr>
          <w:p w:rsidR="00A270F5" w:rsidRPr="00270EE0" w:rsidRDefault="00A270F5" w:rsidP="00397162">
            <w:pPr>
              <w:spacing w:line="360" w:lineRule="auto"/>
              <w:rPr>
                <w:rFonts w:ascii="Humanst521 BT" w:hAnsi="Humanst521 BT"/>
                <w:sz w:val="24"/>
                <w:szCs w:val="24"/>
              </w:rPr>
            </w:pPr>
          </w:p>
        </w:tc>
        <w:tc>
          <w:tcPr>
            <w:tcW w:w="1203" w:type="dxa"/>
          </w:tcPr>
          <w:p w:rsidR="00A270F5" w:rsidRPr="00270EE0" w:rsidRDefault="00A270F5" w:rsidP="00397162">
            <w:pPr>
              <w:spacing w:line="360" w:lineRule="auto"/>
              <w:rPr>
                <w:rFonts w:ascii="Humanst521 BT" w:hAnsi="Humanst521 BT"/>
                <w:sz w:val="24"/>
                <w:szCs w:val="24"/>
              </w:rPr>
            </w:pPr>
          </w:p>
        </w:tc>
        <w:tc>
          <w:tcPr>
            <w:tcW w:w="2654" w:type="dxa"/>
          </w:tcPr>
          <w:p w:rsidR="00A270F5" w:rsidRPr="00270EE0" w:rsidRDefault="00A270F5" w:rsidP="00397162">
            <w:pPr>
              <w:spacing w:line="360" w:lineRule="auto"/>
              <w:rPr>
                <w:rFonts w:ascii="Humanst521 BT" w:hAnsi="Humanst521 BT"/>
                <w:sz w:val="24"/>
                <w:szCs w:val="24"/>
              </w:rPr>
            </w:pPr>
          </w:p>
        </w:tc>
      </w:tr>
    </w:tbl>
    <w:p w:rsidR="001A28E1" w:rsidRDefault="001A28E1"/>
    <w:sectPr w:rsidR="001A28E1">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E4E" w:rsidRDefault="00026E4E" w:rsidP="00A270F5">
      <w:pPr>
        <w:spacing w:after="0" w:line="240" w:lineRule="auto"/>
      </w:pPr>
      <w:r>
        <w:separator/>
      </w:r>
    </w:p>
  </w:endnote>
  <w:endnote w:type="continuationSeparator" w:id="0">
    <w:p w:rsidR="00026E4E" w:rsidRDefault="00026E4E" w:rsidP="00A27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panose1 w:val="00000000000000000000"/>
    <w:charset w:val="00"/>
    <w:family w:val="roman"/>
    <w:notTrueType/>
    <w:pitch w:val="variable"/>
    <w:sig w:usb0="00000007" w:usb1="00000001" w:usb2="00000000" w:usb3="00000000" w:csb0="00000093" w:csb1="00000000"/>
  </w:font>
  <w:font w:name="Humanst521 BT">
    <w:altName w:val="Lucida Sans Unicode"/>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0F5" w:rsidRPr="00FE7AD0" w:rsidRDefault="00A270F5" w:rsidP="00A270F5">
    <w:pPr>
      <w:tabs>
        <w:tab w:val="center" w:pos="4419"/>
        <w:tab w:val="left" w:pos="7140"/>
        <w:tab w:val="right" w:pos="8838"/>
      </w:tabs>
      <w:spacing w:after="708" w:line="240" w:lineRule="auto"/>
      <w:jc w:val="right"/>
      <w:rPr>
        <w:color w:val="000000" w:themeColor="text1"/>
      </w:rPr>
    </w:pPr>
    <w:r w:rsidRPr="00FE7AD0">
      <w:rPr>
        <w:noProof/>
        <w:color w:val="000000" w:themeColor="text1"/>
        <w:lang w:eastAsia="es-MX"/>
      </w:rPr>
      <w:drawing>
        <wp:inline distT="0" distB="0" distL="0" distR="0" wp14:anchorId="6BA109FF" wp14:editId="1C097061">
          <wp:extent cx="1009650" cy="439198"/>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a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9650" cy="439198"/>
                  </a:xfrm>
                  <a:prstGeom prst="rect">
                    <a:avLst/>
                  </a:prstGeom>
                </pic:spPr>
              </pic:pic>
            </a:graphicData>
          </a:graphic>
        </wp:inline>
      </w:drawing>
    </w:r>
  </w:p>
  <w:p w:rsidR="00A270F5" w:rsidRPr="00FE7AD0" w:rsidRDefault="00A270F5" w:rsidP="00A270F5">
    <w:pPr>
      <w:pStyle w:val="Pa1"/>
      <w:rPr>
        <w:color w:val="000000" w:themeColor="text1"/>
        <w:sz w:val="22"/>
        <w:szCs w:val="22"/>
      </w:rPr>
    </w:pPr>
    <w:r w:rsidRPr="00FE7AD0">
      <w:rPr>
        <w:rStyle w:val="A1"/>
        <w:color w:val="000000" w:themeColor="text1"/>
        <w:sz w:val="22"/>
        <w:szCs w:val="22"/>
      </w:rPr>
      <w:t>© 2</w:t>
    </w:r>
    <w:r w:rsidR="00D96D37">
      <w:rPr>
        <w:rStyle w:val="A1"/>
        <w:color w:val="000000" w:themeColor="text1"/>
        <w:sz w:val="22"/>
        <w:szCs w:val="22"/>
      </w:rPr>
      <w:t>015, María del Carmen Mercado Vá</w:t>
    </w:r>
    <w:r w:rsidRPr="00FE7AD0">
      <w:rPr>
        <w:rStyle w:val="A1"/>
        <w:color w:val="000000" w:themeColor="text1"/>
        <w:sz w:val="22"/>
        <w:szCs w:val="22"/>
      </w:rPr>
      <w:t>squez,  Mónica Alejandra Huerta Castañeda</w:t>
    </w:r>
  </w:p>
  <w:p w:rsidR="00A270F5" w:rsidRDefault="00A270F5" w:rsidP="00A270F5">
    <w:pPr>
      <w:pStyle w:val="Piedepgina"/>
    </w:pPr>
  </w:p>
  <w:p w:rsidR="00A270F5" w:rsidRDefault="00A270F5">
    <w:pPr>
      <w:pStyle w:val="Piedepgina"/>
    </w:pPr>
  </w:p>
  <w:p w:rsidR="00A270F5" w:rsidRDefault="00A270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E4E" w:rsidRDefault="00026E4E" w:rsidP="00A270F5">
      <w:pPr>
        <w:spacing w:after="0" w:line="240" w:lineRule="auto"/>
      </w:pPr>
      <w:r>
        <w:separator/>
      </w:r>
    </w:p>
  </w:footnote>
  <w:footnote w:type="continuationSeparator" w:id="0">
    <w:p w:rsidR="00026E4E" w:rsidRDefault="00026E4E" w:rsidP="00A270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0F5" w:rsidRDefault="00A270F5" w:rsidP="00A270F5">
    <w:pPr>
      <w:pStyle w:val="Encabezado"/>
    </w:pPr>
    <w:r>
      <w:rPr>
        <w:noProof/>
        <w:lang w:eastAsia="es-MX"/>
      </w:rPr>
      <w:drawing>
        <wp:inline distT="0" distB="0" distL="0" distR="0" wp14:anchorId="121335AE" wp14:editId="05FF2177">
          <wp:extent cx="1676400" cy="409575"/>
          <wp:effectExtent l="0" t="0" r="0" b="952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EMS (1).jpg"/>
                  <pic:cNvPicPr/>
                </pic:nvPicPr>
                <pic:blipFill>
                  <a:blip r:embed="rId1">
                    <a:extLst>
                      <a:ext uri="{28A0092B-C50C-407E-A947-70E740481C1C}">
                        <a14:useLocalDpi xmlns:a14="http://schemas.microsoft.com/office/drawing/2010/main" val="0"/>
                      </a:ext>
                    </a:extLst>
                  </a:blip>
                  <a:stretch>
                    <a:fillRect/>
                  </a:stretch>
                </pic:blipFill>
                <pic:spPr>
                  <a:xfrm>
                    <a:off x="0" y="0"/>
                    <a:ext cx="1685980" cy="411916"/>
                  </a:xfrm>
                  <a:prstGeom prst="rect">
                    <a:avLst/>
                  </a:prstGeom>
                </pic:spPr>
              </pic:pic>
            </a:graphicData>
          </a:graphic>
        </wp:inline>
      </w:drawing>
    </w:r>
    <w:r>
      <w:t xml:space="preserve"> </w:t>
    </w:r>
    <w:r>
      <w:rPr>
        <w:noProof/>
      </w:rPr>
      <w:t xml:space="preserve">                                </w:t>
    </w:r>
    <w:r>
      <w:rPr>
        <w:noProof/>
        <w:lang w:eastAsia="es-MX"/>
      </w:rPr>
      <w:drawing>
        <wp:inline distT="0" distB="0" distL="0" distR="0" wp14:anchorId="27B39020" wp14:editId="2EACD073">
          <wp:extent cx="2571750" cy="482793"/>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ion1dif_int.jpg"/>
                  <pic:cNvPicPr/>
                </pic:nvPicPr>
                <pic:blipFill>
                  <a:blip r:embed="rId2">
                    <a:extLst>
                      <a:ext uri="{28A0092B-C50C-407E-A947-70E740481C1C}">
                        <a14:useLocalDpi xmlns:a14="http://schemas.microsoft.com/office/drawing/2010/main" val="0"/>
                      </a:ext>
                    </a:extLst>
                  </a:blip>
                  <a:stretch>
                    <a:fillRect/>
                  </a:stretch>
                </pic:blipFill>
                <pic:spPr>
                  <a:xfrm>
                    <a:off x="0" y="0"/>
                    <a:ext cx="2572623" cy="482957"/>
                  </a:xfrm>
                  <a:prstGeom prst="rect">
                    <a:avLst/>
                  </a:prstGeom>
                </pic:spPr>
              </pic:pic>
            </a:graphicData>
          </a:graphic>
        </wp:inline>
      </w:drawing>
    </w:r>
  </w:p>
  <w:p w:rsidR="00A270F5" w:rsidRDefault="00A270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B56"/>
    <w:multiLevelType w:val="hybridMultilevel"/>
    <w:tmpl w:val="96B04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0F5"/>
    <w:rsid w:val="00026E4E"/>
    <w:rsid w:val="001A28E1"/>
    <w:rsid w:val="00A270F5"/>
    <w:rsid w:val="00C557C2"/>
    <w:rsid w:val="00D96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E1FC77-115D-45FC-ABBE-BE8EF842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0F5"/>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70F5"/>
    <w:pPr>
      <w:ind w:left="720"/>
      <w:contextualSpacing/>
    </w:pPr>
  </w:style>
  <w:style w:type="table" w:styleId="Tablaconcuadrcula">
    <w:name w:val="Table Grid"/>
    <w:basedOn w:val="Tablanormal"/>
    <w:uiPriority w:val="39"/>
    <w:rsid w:val="00A27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270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70F5"/>
  </w:style>
  <w:style w:type="paragraph" w:styleId="Piedepgina">
    <w:name w:val="footer"/>
    <w:basedOn w:val="Normal"/>
    <w:link w:val="PiedepginaCar"/>
    <w:uiPriority w:val="99"/>
    <w:unhideWhenUsed/>
    <w:rsid w:val="00A270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70F5"/>
  </w:style>
  <w:style w:type="paragraph" w:styleId="Textodeglobo">
    <w:name w:val="Balloon Text"/>
    <w:basedOn w:val="Normal"/>
    <w:link w:val="TextodegloboCar"/>
    <w:uiPriority w:val="99"/>
    <w:semiHidden/>
    <w:unhideWhenUsed/>
    <w:rsid w:val="00A270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70F5"/>
    <w:rPr>
      <w:rFonts w:ascii="Tahoma" w:hAnsi="Tahoma" w:cs="Tahoma"/>
      <w:sz w:val="16"/>
      <w:szCs w:val="16"/>
    </w:rPr>
  </w:style>
  <w:style w:type="character" w:customStyle="1" w:styleId="A1">
    <w:name w:val="A1"/>
    <w:uiPriority w:val="99"/>
    <w:rsid w:val="00A270F5"/>
    <w:rPr>
      <w:rFonts w:cs="Adobe Garamond Pro"/>
      <w:color w:val="57585A"/>
      <w:sz w:val="18"/>
      <w:szCs w:val="18"/>
    </w:rPr>
  </w:style>
  <w:style w:type="paragraph" w:customStyle="1" w:styleId="Pa1">
    <w:name w:val="Pa1"/>
    <w:basedOn w:val="Normal"/>
    <w:next w:val="Normal"/>
    <w:uiPriority w:val="99"/>
    <w:rsid w:val="00A270F5"/>
    <w:pPr>
      <w:autoSpaceDE w:val="0"/>
      <w:autoSpaceDN w:val="0"/>
      <w:adjustRightInd w:val="0"/>
      <w:spacing w:after="0" w:line="241" w:lineRule="atLeast"/>
    </w:pPr>
    <w:rPr>
      <w:rFonts w:ascii="Adobe Garamond Pro" w:hAnsi="Adobe Garamond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146</Words>
  <Characters>809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Usuario</cp:lastModifiedBy>
  <cp:revision>2</cp:revision>
  <dcterms:created xsi:type="dcterms:W3CDTF">2015-10-05T20:52:00Z</dcterms:created>
  <dcterms:modified xsi:type="dcterms:W3CDTF">2015-10-06T20:35:00Z</dcterms:modified>
</cp:coreProperties>
</file>