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E97" w:rsidRDefault="00AE4E97" w:rsidP="00AE4E97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  <w:bookmarkStart w:id="0" w:name="_GoBack"/>
      <w:r>
        <w:rPr>
          <w:rFonts w:ascii="Humanst521 BT" w:hAnsi="Humanst521 BT" w:cs="Arial"/>
          <w:b/>
          <w:sz w:val="24"/>
          <w:szCs w:val="24"/>
        </w:rPr>
        <w:t>Criterios de evaluación</w:t>
      </w:r>
    </w:p>
    <w:bookmarkEnd w:id="0"/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429"/>
        <w:gridCol w:w="1417"/>
        <w:gridCol w:w="1418"/>
        <w:gridCol w:w="1276"/>
        <w:gridCol w:w="1603"/>
      </w:tblGrid>
      <w:tr w:rsidR="00AE4E97" w:rsidTr="00AE4E97">
        <w:trPr>
          <w:trHeight w:val="398"/>
        </w:trPr>
        <w:tc>
          <w:tcPr>
            <w:tcW w:w="1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E97" w:rsidRDefault="00AE4E97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AE4E97" w:rsidRDefault="00AE4E97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b/>
                <w:sz w:val="24"/>
                <w:szCs w:val="24"/>
                <w:lang w:eastAsia="es-MX"/>
              </w:rPr>
              <w:t>CRITERIOS DE EVALUACIÓN</w:t>
            </w:r>
          </w:p>
          <w:p w:rsidR="00AE4E97" w:rsidRDefault="00AE4E97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71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NIVEL DE LOGRO DE COMPETENCIAS</w:t>
            </w:r>
          </w:p>
        </w:tc>
      </w:tr>
      <w:tr w:rsidR="00AE4E97" w:rsidTr="00AE4E97"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E4E97" w:rsidRDefault="00AE4E97">
            <w:pPr>
              <w:spacing w:after="0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sz w:val="24"/>
                <w:szCs w:val="24"/>
                <w:lang w:eastAsia="es-MX"/>
              </w:rPr>
              <w:t>ÓPTIMO</w:t>
            </w:r>
          </w:p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(2.5)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sz w:val="24"/>
                <w:szCs w:val="24"/>
                <w:lang w:eastAsia="es-MX"/>
              </w:rPr>
              <w:t>AVANZADO</w:t>
            </w:r>
          </w:p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 xml:space="preserve"> (2)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sz w:val="24"/>
                <w:szCs w:val="24"/>
                <w:lang w:eastAsia="es-MX"/>
              </w:rPr>
              <w:t>SUFICIENTE</w:t>
            </w:r>
          </w:p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 xml:space="preserve"> (1.5)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sz w:val="24"/>
                <w:szCs w:val="24"/>
                <w:lang w:eastAsia="es-MX"/>
              </w:rPr>
              <w:t>BÁSICO</w:t>
            </w:r>
          </w:p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(1)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sz w:val="24"/>
                <w:szCs w:val="24"/>
                <w:lang w:eastAsia="es-MX"/>
              </w:rPr>
              <w:t>INSUFICIENTE</w:t>
            </w:r>
          </w:p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  <w:lang w:eastAsia="es-MX"/>
              </w:rPr>
              <w:t>(0.5)</w:t>
            </w:r>
          </w:p>
        </w:tc>
      </w:tr>
      <w:tr w:rsidR="00AE4E97" w:rsidTr="00AE4E97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4E97" w:rsidRDefault="00AE4E97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  <w:p w:rsidR="00AE4E97" w:rsidRDefault="00AE4E97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  <w:p w:rsidR="00AE4E97" w:rsidRDefault="00AE4E97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AE4E97" w:rsidRDefault="00AE4E97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AE4E97" w:rsidRDefault="00AE4E97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AE4E97" w:rsidRDefault="00AE4E97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AE4E97" w:rsidRDefault="00AE4E97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AE4E97" w:rsidRDefault="00AE4E97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Contenido (Competenci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as genéricas 2.1 y 4.1)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narra la historia de la obra dramática con precisión.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Se especifica el tiempo y el lugar en donde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trascurre la acción.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menciona una problemática social a abordar a través de la obra.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menciona el subgénero al que pertenece la obra.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narra la historia de la obra dramática con precisión.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Se especifica el tiempo y el lugar en donde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trascurre la acción.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menciona una problemática social a abordar a través de la obra.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menciona el subgénero al que pertenece la obra.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narra la historia de la obra dramática a grandes rasgos.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Se especifica el tiempo y el lugar en donde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trascurre la acción.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menciona una problemática social a abordar a través de la obra.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shd w:val="clear" w:color="auto" w:fill="FFFF00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menciona el subgénero al que pertenece la obra.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narra la historia de la obra dramática a grandes rasgos.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especific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a el tiempo y el lugar en donde trascurre la acción.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menciona una problemática social a abordar a través de la obra.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shd w:val="clear" w:color="auto" w:fill="FFFF00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menciona el subgénero al que pertenece la obra.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narra brevemente la historia de la obra dramática.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No queda claro el tiempo y el lugar en donde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trascurre la acción.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No se menciona una problemática social a abordar a través de la obra.</w:t>
            </w: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shd w:val="clear" w:color="auto" w:fill="FFFF00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No se menciona el subgénero al que pertenece la obra.</w:t>
            </w:r>
          </w:p>
        </w:tc>
      </w:tr>
      <w:tr w:rsidR="00AE4E97" w:rsidTr="00AE4E97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E97" w:rsidRDefault="00AE4E97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  <w:lang w:eastAsia="es-MX"/>
              </w:rPr>
            </w:pPr>
            <w:r>
              <w:rPr>
                <w:rFonts w:ascii="Humanst521 BT" w:hAnsi="Humanst521 BT"/>
                <w:sz w:val="24"/>
                <w:szCs w:val="24"/>
                <w:lang w:eastAsia="es-MX"/>
              </w:rPr>
              <w:t>Descripción</w:t>
            </w:r>
          </w:p>
          <w:p w:rsidR="00AE4E97" w:rsidRDefault="00AE4E97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(Competencias genéricas 2.1 y  4.2)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describe detalladamente a cada uno de los personajes que intervendrán en la obra.</w:t>
            </w:r>
          </w:p>
          <w:p w:rsidR="00AE4E97" w:rsidRDefault="00AE4E97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Se describe a cada uno de los personajes que intervendrán en la obra, algunos de forma detallada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y otros brevemente.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describe brevemente a cada uno de los personajes que intervendrán en la obra.</w:t>
            </w:r>
          </w:p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enlista a cada uno de los personajes que intervendrán en la obra.</w:t>
            </w:r>
          </w:p>
          <w:p w:rsidR="00AE4E97" w:rsidRDefault="00AE4E97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No se menciona a cada uno de los personajes que intervendrán en la obra.</w:t>
            </w:r>
          </w:p>
        </w:tc>
      </w:tr>
      <w:tr w:rsidR="00AE4E97" w:rsidTr="00AE4E97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AE4E97" w:rsidRDefault="00AE4E97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Forma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El texto cuenta con los siguientes 4 elementos: Portada con los datos señalados por el asesor, bibliografía con formato APA, uso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de letra Arial 12, interlineado 1.5.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cuenta con los siguientes 4 elementos: Portada con los datos señalados por el asesor, bibliografía, uso de letra Arial 12,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interlineado 1.5.</w:t>
            </w:r>
          </w:p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La bibliografía no se encuentra en formato APA o contiene errores.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cuenta con 3 de los siguientes elementos: Portada con los datos señalados por el asesor, bibliografía con formato APA, uso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de letra Arial 12, interlineado 1.5.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cuenta con 2 de los siguientes elementos: Portada con los datos señalados por el asesor, bibliografía con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formato APA, uso de letra Arial 12, interlineado 1.5.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cuenta con 1 de los siguientes elementos: Portada con los datos señalados por el asesor, bibliografía con formato APA, uso de letra Arial 12,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interlineado 1.5</w:t>
            </w:r>
          </w:p>
        </w:tc>
      </w:tr>
      <w:tr w:rsidR="00AE4E97" w:rsidTr="00AE4E97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E97" w:rsidRDefault="00AE4E97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AE4E97" w:rsidRDefault="00AE4E97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Redacción</w:t>
            </w:r>
          </w:p>
          <w:p w:rsidR="00AE4E97" w:rsidRDefault="00AE4E97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AE4E97" w:rsidRDefault="00AE4E97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  <w:p w:rsidR="00AE4E97" w:rsidRDefault="00AE4E97">
            <w:pPr>
              <w:spacing w:after="0" w:line="360" w:lineRule="auto"/>
              <w:rPr>
                <w:rFonts w:ascii="Humanst521 BT" w:hAnsi="Humanst521 BT"/>
                <w:sz w:val="24"/>
                <w:szCs w:val="24"/>
                <w:lang w:eastAsia="es-MX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El texto cumple con las normas de redacción y contiene un máximo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de 5 errores ortográficos.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cumple con las normas de redacción y  contiene un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máximo de 10 errores ortográficos.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cumple con las normas de redacción y contiene un máximo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de 15 errores ortográficos.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cumple con las normas de redacción y contiene un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máximo de 20 errores ortográficos.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AE4E97" w:rsidRDefault="00AE4E97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no cumple con las normas de redacción y/o presenta más de 20 errores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ortográficos.</w:t>
            </w:r>
          </w:p>
        </w:tc>
      </w:tr>
    </w:tbl>
    <w:p w:rsidR="00AE4E97" w:rsidRDefault="00AE4E97" w:rsidP="00AE4E97">
      <w:pPr>
        <w:spacing w:line="360" w:lineRule="auto"/>
        <w:jc w:val="both"/>
        <w:rPr>
          <w:rFonts w:ascii="Humanst521 BT" w:hAnsi="Humanst521 BT" w:cs="Arial"/>
          <w:b/>
          <w:sz w:val="24"/>
          <w:szCs w:val="24"/>
        </w:rPr>
      </w:pPr>
    </w:p>
    <w:p w:rsidR="00AE4E97" w:rsidRDefault="00AE4E97" w:rsidP="00AE4E97">
      <w:pPr>
        <w:spacing w:line="360" w:lineRule="auto"/>
        <w:rPr>
          <w:rFonts w:ascii="Humanst521 BT" w:hAnsi="Humanst521 BT" w:cs="Arial"/>
          <w:b/>
          <w:bCs/>
          <w:sz w:val="24"/>
          <w:szCs w:val="24"/>
        </w:rPr>
      </w:pPr>
    </w:p>
    <w:p w:rsidR="005A6B66" w:rsidRDefault="005A6B66"/>
    <w:sectPr w:rsidR="005A6B6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3C" w:rsidRDefault="00584A3C" w:rsidP="00AE4E97">
      <w:pPr>
        <w:spacing w:after="0" w:line="240" w:lineRule="auto"/>
      </w:pPr>
      <w:r>
        <w:separator/>
      </w:r>
    </w:p>
  </w:endnote>
  <w:endnote w:type="continuationSeparator" w:id="0">
    <w:p w:rsidR="00584A3C" w:rsidRDefault="00584A3C" w:rsidP="00AE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97" w:rsidRDefault="00AE4E97" w:rsidP="00AE4E97">
    <w:pPr>
      <w:tabs>
        <w:tab w:val="center" w:pos="4419"/>
        <w:tab w:val="left" w:pos="7140"/>
        <w:tab w:val="right" w:pos="8838"/>
      </w:tabs>
      <w:spacing w:after="708" w:line="240" w:lineRule="auto"/>
      <w:jc w:val="right"/>
    </w:pPr>
    <w:r>
      <w:rPr>
        <w:noProof/>
        <w:lang w:eastAsia="es-MX"/>
      </w:rPr>
      <w:drawing>
        <wp:inline distT="0" distB="0" distL="0" distR="0">
          <wp:extent cx="1009650" cy="4381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E97" w:rsidRDefault="00AE4E97" w:rsidP="00AE4E97">
    <w:pPr>
      <w:pStyle w:val="Pa1"/>
    </w:pPr>
    <w:r>
      <w:rPr>
        <w:rStyle w:val="A1"/>
      </w:rPr>
      <w:t xml:space="preserve">© 2016 Oscar Eduardo Vargas Alcázar, Gabriela Ramírez Salas. </w:t>
    </w:r>
  </w:p>
  <w:p w:rsidR="00AE4E97" w:rsidRDefault="00AE4E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3C" w:rsidRDefault="00584A3C" w:rsidP="00AE4E97">
      <w:pPr>
        <w:spacing w:after="0" w:line="240" w:lineRule="auto"/>
      </w:pPr>
      <w:r>
        <w:separator/>
      </w:r>
    </w:p>
  </w:footnote>
  <w:footnote w:type="continuationSeparator" w:id="0">
    <w:p w:rsidR="00584A3C" w:rsidRDefault="00584A3C" w:rsidP="00AE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E97" w:rsidRDefault="00AE4E97" w:rsidP="00AE4E97">
    <w:pPr>
      <w:pStyle w:val="Encabezado"/>
    </w:pPr>
    <w:r>
      <w:rPr>
        <w:noProof/>
      </w:rPr>
      <w:drawing>
        <wp:inline distT="0" distB="0" distL="0" distR="0" wp14:anchorId="48ED7229" wp14:editId="584167E8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603C2764" wp14:editId="7EC007AF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4E97" w:rsidRDefault="00AE4E97">
    <w:pPr>
      <w:pStyle w:val="Encabezado"/>
    </w:pPr>
  </w:p>
  <w:p w:rsidR="00AE4E97" w:rsidRDefault="00AE4E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97"/>
    <w:rsid w:val="00584A3C"/>
    <w:rsid w:val="005A6B66"/>
    <w:rsid w:val="00A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D8D33-7E91-48D9-9AA4-96B3253D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4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4E97"/>
  </w:style>
  <w:style w:type="paragraph" w:styleId="Piedepgina">
    <w:name w:val="footer"/>
    <w:basedOn w:val="Normal"/>
    <w:link w:val="PiedepginaCar"/>
    <w:uiPriority w:val="99"/>
    <w:unhideWhenUsed/>
    <w:rsid w:val="00AE4E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4E97"/>
  </w:style>
  <w:style w:type="paragraph" w:customStyle="1" w:styleId="Pa1">
    <w:name w:val="Pa1"/>
    <w:basedOn w:val="Normal"/>
    <w:next w:val="Normal"/>
    <w:uiPriority w:val="99"/>
    <w:rsid w:val="00AE4E97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  <w:style w:type="character" w:customStyle="1" w:styleId="A1">
    <w:name w:val="A1"/>
    <w:uiPriority w:val="99"/>
    <w:rsid w:val="00AE4E97"/>
    <w:rPr>
      <w:rFonts w:ascii="Adobe Garamond Pro" w:hAnsi="Adobe Garamond Pro" w:cs="Adobe Garamond Pro" w:hint="default"/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2016-01-14T17:12:00Z</dcterms:created>
  <dcterms:modified xsi:type="dcterms:W3CDTF">2016-01-14T17:14:00Z</dcterms:modified>
</cp:coreProperties>
</file>