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16" w:rsidRPr="00EE0A16" w:rsidRDefault="00EE0A16" w:rsidP="00EE0A16">
      <w:pPr>
        <w:jc w:val="both"/>
        <w:rPr>
          <w:rFonts w:ascii="Arial" w:hAnsi="Arial" w:cs="Arial"/>
          <w:b/>
          <w:sz w:val="28"/>
        </w:rPr>
      </w:pPr>
      <w:r w:rsidRPr="00EE0A16">
        <w:rPr>
          <w:rFonts w:ascii="Arial" w:hAnsi="Arial" w:cs="Arial"/>
          <w:b/>
          <w:sz w:val="28"/>
        </w:rPr>
        <w:t>Instrumento de evaluación</w:t>
      </w:r>
    </w:p>
    <w:p w:rsidR="00EE0A16" w:rsidRDefault="00EE0A16" w:rsidP="00EE0A16">
      <w:pPr>
        <w:jc w:val="both"/>
        <w:rPr>
          <w:rFonts w:ascii="Arial" w:hAnsi="Arial" w:cs="Arial"/>
          <w:b/>
          <w:sz w:val="28"/>
        </w:rPr>
      </w:pPr>
      <w:r w:rsidRPr="00EE0A16">
        <w:rPr>
          <w:rFonts w:ascii="Arial" w:hAnsi="Arial" w:cs="Arial"/>
          <w:b/>
          <w:sz w:val="28"/>
        </w:rPr>
        <w:t xml:space="preserve">Lista de cotejo. Actividad 4. </w:t>
      </w:r>
    </w:p>
    <w:p w:rsidR="00EE0A16" w:rsidRPr="00EE0A16" w:rsidRDefault="00EE0A16" w:rsidP="00EE0A16">
      <w:pPr>
        <w:jc w:val="both"/>
        <w:rPr>
          <w:rFonts w:ascii="Arial" w:hAnsi="Arial" w:cs="Arial"/>
          <w:b/>
          <w:sz w:val="28"/>
        </w:rPr>
      </w:pPr>
    </w:p>
    <w:p w:rsidR="00EE0A16" w:rsidRPr="00EE0A16" w:rsidRDefault="00EE0A16" w:rsidP="00EE0A16">
      <w:pPr>
        <w:jc w:val="both"/>
        <w:rPr>
          <w:rFonts w:ascii="Arial" w:hAnsi="Arial" w:cs="Arial"/>
          <w:b/>
        </w:rPr>
      </w:pPr>
    </w:p>
    <w:tbl>
      <w:tblPr>
        <w:tblW w:w="99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54"/>
        <w:gridCol w:w="1266"/>
        <w:gridCol w:w="1688"/>
        <w:gridCol w:w="1971"/>
      </w:tblGrid>
      <w:tr w:rsidR="00EE0A16" w:rsidRPr="00EE0A16" w:rsidTr="00EE0A16">
        <w:trPr>
          <w:trHeight w:val="361"/>
        </w:trPr>
        <w:tc>
          <w:tcPr>
            <w:tcW w:w="997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estudiante:</w:t>
            </w:r>
          </w:p>
        </w:tc>
      </w:tr>
      <w:tr w:rsidR="00EE0A16" w:rsidRPr="00EE0A16" w:rsidTr="00EE0A16">
        <w:trPr>
          <w:trHeight w:val="1104"/>
        </w:trPr>
        <w:tc>
          <w:tcPr>
            <w:tcW w:w="5054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266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Lo cumple</w:t>
            </w:r>
          </w:p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(2 pts.)</w:t>
            </w:r>
          </w:p>
        </w:tc>
        <w:tc>
          <w:tcPr>
            <w:tcW w:w="168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Lo cumple parcialmente</w:t>
            </w:r>
          </w:p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(1 pt)</w:t>
            </w:r>
          </w:p>
        </w:tc>
        <w:tc>
          <w:tcPr>
            <w:tcW w:w="1970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No lo cumple</w:t>
            </w:r>
          </w:p>
          <w:p w:rsidR="00EE0A16" w:rsidRPr="00EE0A16" w:rsidRDefault="00EE0A16" w:rsidP="00EE0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</w:rPr>
            </w:pPr>
            <w:r w:rsidRPr="00EE0A16">
              <w:rPr>
                <w:rFonts w:ascii="Arial" w:hAnsi="Arial" w:cs="Arial"/>
                <w:b/>
              </w:rPr>
              <w:t>(0 pts</w:t>
            </w:r>
            <w:r>
              <w:rPr>
                <w:rFonts w:ascii="Arial" w:hAnsi="Arial" w:cs="Arial"/>
                <w:b/>
              </w:rPr>
              <w:t>.</w:t>
            </w:r>
            <w:r w:rsidRPr="00EE0A16">
              <w:rPr>
                <w:rFonts w:ascii="Arial" w:hAnsi="Arial" w:cs="Arial"/>
                <w:b/>
              </w:rPr>
              <w:t>)</w:t>
            </w:r>
          </w:p>
        </w:tc>
      </w:tr>
      <w:tr w:rsidR="00EE0A16" w:rsidRPr="00EE0A16" w:rsidTr="00EE0A16">
        <w:trPr>
          <w:trHeight w:val="1104"/>
        </w:trPr>
        <w:tc>
          <w:tcPr>
            <w:tcW w:w="5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jc w:val="both"/>
              <w:rPr>
                <w:rFonts w:ascii="Arial" w:hAnsi="Arial" w:cs="Arial"/>
              </w:rPr>
            </w:pPr>
            <w:r w:rsidRPr="00EE0A16">
              <w:rPr>
                <w:rFonts w:ascii="Arial" w:hAnsi="Arial" w:cs="Arial"/>
              </w:rPr>
              <w:t xml:space="preserve">El listado de variantes lingüísticas incluye todas las que aparecen en el cuento, canción o película seleccionado por el estudiante. 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</w:tr>
      <w:tr w:rsidR="00EE0A16" w:rsidRPr="00EE0A16" w:rsidTr="00EE0A16">
        <w:trPr>
          <w:trHeight w:val="1104"/>
        </w:trPr>
        <w:tc>
          <w:tcPr>
            <w:tcW w:w="5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jc w:val="both"/>
              <w:rPr>
                <w:rFonts w:ascii="Arial" w:hAnsi="Arial" w:cs="Arial"/>
              </w:rPr>
            </w:pPr>
            <w:r w:rsidRPr="00EE0A16">
              <w:rPr>
                <w:rFonts w:ascii="Arial" w:hAnsi="Arial" w:cs="Arial"/>
              </w:rPr>
              <w:t xml:space="preserve"> El listado incluye las definiciones de cada variante lingüística localizada en el texto. </w:t>
            </w:r>
          </w:p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EE0A16" w:rsidRPr="00EE0A16" w:rsidTr="00EE0A16">
        <w:trPr>
          <w:trHeight w:val="722"/>
        </w:trPr>
        <w:tc>
          <w:tcPr>
            <w:tcW w:w="5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jc w:val="both"/>
              <w:rPr>
                <w:rFonts w:ascii="Arial" w:hAnsi="Arial" w:cs="Arial"/>
              </w:rPr>
            </w:pPr>
            <w:r w:rsidRPr="00EE0A16">
              <w:rPr>
                <w:rFonts w:ascii="Arial" w:hAnsi="Arial" w:cs="Arial"/>
              </w:rPr>
              <w:t>En la conclusión, se explica la importancia de estas variantes lingüísticas dentro del texto.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</w:tr>
      <w:tr w:rsidR="00EE0A16" w:rsidRPr="00EE0A16" w:rsidTr="00EE0A16">
        <w:trPr>
          <w:trHeight w:val="1104"/>
        </w:trPr>
        <w:tc>
          <w:tcPr>
            <w:tcW w:w="5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jc w:val="both"/>
              <w:rPr>
                <w:rFonts w:ascii="Arial" w:hAnsi="Arial" w:cs="Arial"/>
              </w:rPr>
            </w:pPr>
            <w:r w:rsidRPr="00EE0A16">
              <w:rPr>
                <w:rFonts w:ascii="Arial" w:hAnsi="Arial" w:cs="Arial"/>
              </w:rPr>
              <w:t>En la conclusión, se infiere el impacto que tendría el cuento si no se hubiesen incluido variantes lingüísticas.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</w:tr>
      <w:tr w:rsidR="00EE0A16" w:rsidRPr="00EE0A16" w:rsidTr="00EE0A16">
        <w:trPr>
          <w:trHeight w:val="743"/>
        </w:trPr>
        <w:tc>
          <w:tcPr>
            <w:tcW w:w="50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jc w:val="both"/>
              <w:rPr>
                <w:rFonts w:ascii="Arial" w:hAnsi="Arial" w:cs="Arial"/>
              </w:rPr>
            </w:pPr>
            <w:r w:rsidRPr="00EE0A16">
              <w:rPr>
                <w:rFonts w:ascii="Arial" w:hAnsi="Arial" w:cs="Arial"/>
              </w:rPr>
              <w:t>El escrito cumple con las normas de redacción y las reglas ortográficas.</w:t>
            </w: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16" w:rsidRPr="00EE0A16" w:rsidRDefault="00EE0A16" w:rsidP="00F21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</w:p>
        </w:tc>
      </w:tr>
    </w:tbl>
    <w:p w:rsidR="00ED725A" w:rsidRDefault="00EE0A16"/>
    <w:sectPr w:rsidR="00ED7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16"/>
    <w:rsid w:val="000D1E49"/>
    <w:rsid w:val="00EE0A16"/>
    <w:rsid w:val="00F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C2E41-E55E-4F6E-8411-285F46F6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16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2021-06-10T21:35:00Z</dcterms:created>
  <dcterms:modified xsi:type="dcterms:W3CDTF">2021-06-10T21:38:00Z</dcterms:modified>
</cp:coreProperties>
</file>