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F0" w:rsidRDefault="00F912F0" w:rsidP="00F912F0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Actividad 2</w:t>
      </w: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 xml:space="preserve">. </w:t>
      </w: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La columna</w:t>
      </w:r>
    </w:p>
    <w:p w:rsidR="00F912F0" w:rsidRDefault="00F912F0" w:rsidP="00F912F0">
      <w:pPr>
        <w:jc w:val="center"/>
        <w:rPr>
          <w:rFonts w:ascii="Arial" w:hAnsi="Arial" w:cs="Arial"/>
        </w:rPr>
      </w:pPr>
    </w:p>
    <w:tbl>
      <w:tblPr>
        <w:tblStyle w:val="Tablaconcuadrcula"/>
        <w:tblW w:w="10127" w:type="dxa"/>
        <w:tblInd w:w="-431" w:type="dxa"/>
        <w:tblLook w:val="04A0" w:firstRow="1" w:lastRow="0" w:firstColumn="1" w:lastColumn="0" w:noHBand="0" w:noVBand="1"/>
      </w:tblPr>
      <w:tblGrid>
        <w:gridCol w:w="2855"/>
        <w:gridCol w:w="2424"/>
        <w:gridCol w:w="2424"/>
        <w:gridCol w:w="2424"/>
      </w:tblGrid>
      <w:tr w:rsidR="00F912F0" w:rsidTr="00F912F0">
        <w:trPr>
          <w:trHeight w:val="867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912F0" w:rsidRDefault="00F912F0" w:rsidP="00F912F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2F0" w:rsidRDefault="00F912F0" w:rsidP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estudiante: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12F0" w:rsidTr="00F912F0">
        <w:trPr>
          <w:trHeight w:val="93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</w:t>
            </w: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(2.5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parcialmente </w:t>
            </w: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(1.5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cumple</w:t>
            </w: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(0 pts.)</w:t>
            </w:r>
          </w:p>
        </w:tc>
      </w:tr>
      <w:tr w:rsidR="00F912F0" w:rsidTr="00F912F0">
        <w:trPr>
          <w:trHeight w:val="1318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F912F0" w:rsidP="00F912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95057"/>
                <w:sz w:val="24"/>
                <w:lang w:eastAsia="es-MX"/>
              </w:rPr>
            </w:pPr>
            <w:r w:rsidRPr="00F912F0">
              <w:rPr>
                <w:rFonts w:ascii="Arial" w:hAnsi="Arial" w:cs="Arial"/>
                <w:sz w:val="24"/>
                <w:szCs w:val="24"/>
              </w:rPr>
              <w:t>La estructura de la columna de opinión es coherente y ordenada e incluye las características requeridas.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F912F0">
        <w:trPr>
          <w:trHeight w:val="1356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F912F0" w:rsidP="00F912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2F0">
              <w:rPr>
                <w:rFonts w:ascii="Arial" w:hAnsi="Arial" w:cs="Arial"/>
                <w:sz w:val="24"/>
                <w:szCs w:val="24"/>
              </w:rPr>
              <w:t>Los argumentos y opiniones aportan y profundizan al debate y análisis de la temática elegida.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F912F0">
        <w:trPr>
          <w:trHeight w:val="1328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F912F0" w:rsidP="00F912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2F0">
              <w:rPr>
                <w:rFonts w:ascii="Arial" w:hAnsi="Arial" w:cs="Arial"/>
                <w:sz w:val="24"/>
                <w:szCs w:val="24"/>
              </w:rPr>
              <w:t>Se exponen las causas, consecuencias y se proponen soluciones a la problemática social que se aborda.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F912F0">
        <w:trPr>
          <w:trHeight w:val="984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F912F0" w:rsidP="00F912F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495057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respetan las normas de redacción y reglas ortográficas.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CEA" w:rsidRDefault="00871CEA"/>
    <w:sectPr w:rsidR="00871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F0"/>
    <w:rsid w:val="00871CEA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ECDE"/>
  <w15:chartTrackingRefBased/>
  <w15:docId w15:val="{BD48916B-85DE-4269-A42A-D8E7C54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F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2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1</cp:revision>
  <dcterms:created xsi:type="dcterms:W3CDTF">2021-11-30T17:49:00Z</dcterms:created>
  <dcterms:modified xsi:type="dcterms:W3CDTF">2021-11-30T18:02:00Z</dcterms:modified>
</cp:coreProperties>
</file>